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D56CE1" w:rsidRPr="00E662E5">
        <w:rPr>
          <w:b w:val="0"/>
          <w:u w:val="single"/>
        </w:rPr>
        <w:t>Art Skills Fiber Arts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E662E5">
        <w:rPr>
          <w:bCs/>
        </w:rPr>
        <w:tab/>
      </w:r>
      <w:r w:rsidR="00905C35" w:rsidRPr="00E662E5">
        <w:rPr>
          <w:bCs/>
        </w:rPr>
        <w:t>_</w:t>
      </w:r>
      <w:r w:rsidR="002F3A8E" w:rsidRPr="002F3A8E">
        <w:rPr>
          <w:bCs/>
          <w:u w:val="single"/>
        </w:rPr>
        <w:t>00719</w:t>
      </w:r>
      <w:r w:rsidR="00905C35" w:rsidRPr="00E662E5">
        <w:rPr>
          <w:bCs/>
        </w:rPr>
        <w:t>__________________________</w:t>
      </w:r>
      <w:r w:rsidR="002F3A8E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BB15AE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D56CE1" w:rsidRPr="00D56CE1" w:rsidRDefault="00D56CE1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D56CE1">
        <w:rPr>
          <w:b w:val="0"/>
          <w:color w:val="000000"/>
          <w:sz w:val="27"/>
          <w:szCs w:val="27"/>
        </w:rPr>
        <w:t xml:space="preserve">This course is designed for the student who enjoys the arts and finds fulfillment in exploring and manipulating media. Students will work on a variety of projects that may enhance their environment and lead to a worthy use of leisure time. Topics include: </w:t>
      </w:r>
      <w:r w:rsidR="00F11EE1">
        <w:rPr>
          <w:b w:val="0"/>
          <w:color w:val="000000"/>
          <w:sz w:val="27"/>
          <w:szCs w:val="27"/>
        </w:rPr>
        <w:t>Weaving Techniques, Silk Screening, Batik, Tie-Dye, Fabric Painting, Paper Making, Yarn Painting.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3A7732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286A5A" w:rsidRDefault="00286A5A" w:rsidP="00831354">
      <w:pPr>
        <w:pStyle w:val="BodyText"/>
        <w:spacing w:line="240" w:lineRule="auto"/>
      </w:pPr>
    </w:p>
    <w:p w:rsidR="00500403" w:rsidRDefault="00500403" w:rsidP="00264908">
      <w:pPr>
        <w:pStyle w:val="BodyText"/>
        <w:spacing w:line="240" w:lineRule="auto"/>
        <w:jc w:val="center"/>
      </w:pPr>
    </w:p>
    <w:p w:rsidR="00500403" w:rsidRDefault="00500403" w:rsidP="00264908">
      <w:pPr>
        <w:pStyle w:val="BodyText"/>
        <w:spacing w:line="240" w:lineRule="auto"/>
        <w:jc w:val="center"/>
      </w:pPr>
    </w:p>
    <w:p w:rsidR="00500403" w:rsidRPr="00500403" w:rsidRDefault="00500403" w:rsidP="00500403">
      <w:pPr>
        <w:rPr>
          <w:b/>
        </w:rPr>
      </w:pPr>
      <w:r w:rsidRPr="00500403">
        <w:rPr>
          <w:b/>
        </w:rPr>
        <w:lastRenderedPageBreak/>
        <w:t>Course Outline</w:t>
      </w:r>
    </w:p>
    <w:p w:rsidR="00500403" w:rsidRPr="00500403" w:rsidRDefault="00500403" w:rsidP="00500403">
      <w:pPr>
        <w:rPr>
          <w:i/>
        </w:rPr>
      </w:pPr>
      <w:r w:rsidRPr="00500403">
        <w:rPr>
          <w:i/>
        </w:rPr>
        <w:t>*Skill Building Sketchbook is throughout the entire year and built into the curriculum.</w:t>
      </w:r>
    </w:p>
    <w:p w:rsidR="00500403" w:rsidRPr="00500403" w:rsidRDefault="00500403" w:rsidP="00500403">
      <w:pPr>
        <w:rPr>
          <w:i/>
        </w:rPr>
      </w:pP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Weaving Techniques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Silk Screening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Batik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Tie-Dye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Fabric Painting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Paper Making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Yarn Painting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E662E5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lastRenderedPageBreak/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lec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236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>ln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236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4"/>
  </w:num>
  <w:num w:numId="21">
    <w:abstractNumId w:val="33"/>
  </w:num>
  <w:num w:numId="22">
    <w:abstractNumId w:val="21"/>
  </w:num>
  <w:num w:numId="23">
    <w:abstractNumId w:val="27"/>
  </w:num>
  <w:num w:numId="24">
    <w:abstractNumId w:val="34"/>
  </w:num>
  <w:num w:numId="25">
    <w:abstractNumId w:val="22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1"/>
  </w:num>
  <w:num w:numId="31">
    <w:abstractNumId w:val="28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 w:numId="39">
    <w:abstractNumId w:val="25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24CBA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92367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86A5A"/>
    <w:rsid w:val="0029169B"/>
    <w:rsid w:val="00297B51"/>
    <w:rsid w:val="002C6C8D"/>
    <w:rsid w:val="002C74CC"/>
    <w:rsid w:val="002D249B"/>
    <w:rsid w:val="002D406A"/>
    <w:rsid w:val="002E6629"/>
    <w:rsid w:val="002F3A8E"/>
    <w:rsid w:val="00302606"/>
    <w:rsid w:val="00306A5C"/>
    <w:rsid w:val="003220A0"/>
    <w:rsid w:val="003250B8"/>
    <w:rsid w:val="00374756"/>
    <w:rsid w:val="003932DD"/>
    <w:rsid w:val="003A6664"/>
    <w:rsid w:val="003A7732"/>
    <w:rsid w:val="003C2659"/>
    <w:rsid w:val="003E3352"/>
    <w:rsid w:val="003F72E0"/>
    <w:rsid w:val="00406CEC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6E8F"/>
    <w:rsid w:val="00500403"/>
    <w:rsid w:val="00507470"/>
    <w:rsid w:val="00522BE5"/>
    <w:rsid w:val="005400B9"/>
    <w:rsid w:val="00540E45"/>
    <w:rsid w:val="00546C70"/>
    <w:rsid w:val="00550C9A"/>
    <w:rsid w:val="00552E23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31354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0362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B15AE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2061"/>
    <w:rsid w:val="00C63A79"/>
    <w:rsid w:val="00C92ABB"/>
    <w:rsid w:val="00CA199F"/>
    <w:rsid w:val="00CC4350"/>
    <w:rsid w:val="00CE3383"/>
    <w:rsid w:val="00CE645A"/>
    <w:rsid w:val="00CE652C"/>
    <w:rsid w:val="00CF32DF"/>
    <w:rsid w:val="00CF69DB"/>
    <w:rsid w:val="00D2082D"/>
    <w:rsid w:val="00D233E0"/>
    <w:rsid w:val="00D4060B"/>
    <w:rsid w:val="00D43B80"/>
    <w:rsid w:val="00D508FC"/>
    <w:rsid w:val="00D56CE1"/>
    <w:rsid w:val="00D875D4"/>
    <w:rsid w:val="00DA2A56"/>
    <w:rsid w:val="00DA77F2"/>
    <w:rsid w:val="00E22CF5"/>
    <w:rsid w:val="00E662E5"/>
    <w:rsid w:val="00E727FF"/>
    <w:rsid w:val="00E8016F"/>
    <w:rsid w:val="00E80984"/>
    <w:rsid w:val="00E96CF5"/>
    <w:rsid w:val="00EA37FC"/>
    <w:rsid w:val="00EA3E5A"/>
    <w:rsid w:val="00ED5CF7"/>
    <w:rsid w:val="00EE0C7A"/>
    <w:rsid w:val="00EE1411"/>
    <w:rsid w:val="00EE754F"/>
    <w:rsid w:val="00EF6AC6"/>
    <w:rsid w:val="00F10369"/>
    <w:rsid w:val="00F11EE1"/>
    <w:rsid w:val="00F1669B"/>
    <w:rsid w:val="00F2058D"/>
    <w:rsid w:val="00F21E44"/>
    <w:rsid w:val="00F32F35"/>
    <w:rsid w:val="00F77894"/>
    <w:rsid w:val="00F92FCA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FC21-38AE-4FE9-870C-CBDC69AE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7706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2019-01-24T19:20:00Z</dcterms:created>
  <dcterms:modified xsi:type="dcterms:W3CDTF">2019-01-24T19:20:00Z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