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5868"/>
        <w:gridCol w:w="2988"/>
      </w:tblGrid>
      <w:tr w:rsidR="00CF0E3F">
        <w:trPr>
          <w:trHeight w:val="890"/>
        </w:trPr>
        <w:tc>
          <w:tcPr>
            <w:tcW w:w="5868" w:type="dxa"/>
            <w:vAlign w:val="center"/>
          </w:tcPr>
          <w:p w:rsidR="00CF0E3F" w:rsidRPr="00CF0E3F" w:rsidRDefault="00CF0E3F" w:rsidP="00CF0E3F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WARREN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COUNTY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F0E3F">
                  <w:rPr>
                    <w:b/>
                    <w:sz w:val="28"/>
                    <w:szCs w:val="28"/>
                  </w:rPr>
                  <w:t>SCHOOL DISTRICT</w:t>
                </w:r>
              </w:smartTag>
            </w:smartTag>
          </w:p>
        </w:tc>
        <w:tc>
          <w:tcPr>
            <w:tcW w:w="2988" w:type="dxa"/>
            <w:vAlign w:val="center"/>
          </w:tcPr>
          <w:p w:rsidR="00CF0E3F" w:rsidRPr="00CF0E3F" w:rsidRDefault="00765C2E" w:rsidP="00CF0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</w:t>
            </w:r>
            <w:r w:rsidR="002454B7">
              <w:rPr>
                <w:b/>
                <w:sz w:val="28"/>
                <w:szCs w:val="28"/>
              </w:rPr>
              <w:t>05000</w:t>
            </w:r>
          </w:p>
        </w:tc>
      </w:tr>
    </w:tbl>
    <w:p w:rsidR="003F3861" w:rsidRDefault="003F3861"/>
    <w:p w:rsidR="00CF0E3F" w:rsidRDefault="002454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5400</w:t>
      </w:r>
      <w:r w:rsidR="00CF0E3F" w:rsidRPr="00CF0E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TRANSPORTATION SERVICES</w:t>
      </w:r>
    </w:p>
    <w:p w:rsidR="00CF0E3F" w:rsidRDefault="00CF0E3F">
      <w:pPr>
        <w:rPr>
          <w:b/>
          <w:sz w:val="28"/>
          <w:szCs w:val="28"/>
          <w:u w:val="single"/>
        </w:rPr>
      </w:pPr>
    </w:p>
    <w:p w:rsidR="00CF0E3F" w:rsidRDefault="002454B7" w:rsidP="00CF0E3F">
      <w:pPr>
        <w:tabs>
          <w:tab w:val="left" w:pos="1260"/>
        </w:tabs>
        <w:ind w:left="360"/>
        <w:rPr>
          <w:u w:val="single"/>
        </w:rPr>
      </w:pPr>
      <w:r>
        <w:rPr>
          <w:u w:val="single"/>
        </w:rPr>
        <w:t>540</w:t>
      </w:r>
      <w:r w:rsidR="00113F1A">
        <w:rPr>
          <w:u w:val="single"/>
        </w:rPr>
        <w:t>7</w:t>
      </w:r>
      <w:r w:rsidR="00CF0E3F" w:rsidRPr="00CF0E3F">
        <w:t xml:space="preserve"> </w:t>
      </w:r>
      <w:r w:rsidR="00113F1A">
        <w:rPr>
          <w:u w:val="single"/>
        </w:rPr>
        <w:t>IDLING OF SCHOOL BUSES</w:t>
      </w:r>
    </w:p>
    <w:p w:rsidR="00CF0E3F" w:rsidRDefault="00CF0E3F" w:rsidP="00CF0E3F">
      <w:pPr>
        <w:tabs>
          <w:tab w:val="left" w:pos="1260"/>
        </w:tabs>
        <w:ind w:left="360"/>
        <w:rPr>
          <w:u w:val="single"/>
        </w:rPr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 xml:space="preserve">The </w:t>
      </w:r>
      <w:r w:rsidR="00984DF8">
        <w:t>District</w:t>
      </w:r>
      <w:r w:rsidRPr="00475DFF">
        <w:t xml:space="preserve"> prohibits any diesel-powered motor vehicle weighing 10,001 pounds or</w:t>
      </w: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proofErr w:type="gramStart"/>
      <w:r w:rsidRPr="00475DFF">
        <w:t>more</w:t>
      </w:r>
      <w:proofErr w:type="gramEnd"/>
      <w:r w:rsidRPr="00475DFF">
        <w:t xml:space="preserve"> to idle for more than five (5) minutes in any continuous sixty-minute period</w:t>
      </w: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proofErr w:type="gramStart"/>
      <w:r w:rsidRPr="00475DFF">
        <w:t>while</w:t>
      </w:r>
      <w:proofErr w:type="gramEnd"/>
      <w:r w:rsidRPr="00475DFF">
        <w:t xml:space="preserve"> parked, loading or unloading, except as allowed by law.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 xml:space="preserve">The </w:t>
      </w:r>
      <w:r w:rsidR="00984DF8">
        <w:t>District</w:t>
      </w:r>
      <w:r w:rsidRPr="00475DFF">
        <w:t xml:space="preserve"> shall ensure that permanent signs, notifying drivers of the idling</w:t>
      </w:r>
      <w:r w:rsidR="00984DF8">
        <w:t xml:space="preserve"> </w:t>
      </w:r>
      <w:r w:rsidRPr="00475DFF">
        <w:t>r</w:t>
      </w:r>
      <w:r w:rsidR="00172121">
        <w:t>estrictions, are maintained on D</w:t>
      </w:r>
      <w:r w:rsidRPr="00475DFF">
        <w:t>istrict property at locations where passengers load</w:t>
      </w:r>
      <w:r w:rsidR="00984DF8">
        <w:t xml:space="preserve"> a</w:t>
      </w:r>
      <w:r w:rsidRPr="00475DFF">
        <w:t>nd unload.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1B0B8F" w:rsidRDefault="001B0B8F" w:rsidP="00CF0E3F">
      <w:pPr>
        <w:tabs>
          <w:tab w:val="left" w:pos="1620"/>
        </w:tabs>
        <w:ind w:left="1080"/>
      </w:pP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Adoption Date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Revised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Practice</w:t>
      </w:r>
      <w:r>
        <w:tab/>
        <w:t>-</w:t>
      </w:r>
      <w:r>
        <w:tab/>
      </w:r>
    </w:p>
    <w:p w:rsidR="007C2B3C" w:rsidRDefault="00CF0E3F" w:rsidP="007C2B3C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>Legal Reference</w:t>
      </w:r>
      <w:r>
        <w:tab/>
        <w:t>-</w:t>
      </w:r>
      <w:r>
        <w:tab/>
      </w:r>
      <w:r w:rsidR="007C2B3C" w:rsidRPr="00475DFF">
        <w:t xml:space="preserve">State Department of Transportation Regulations – 67 PA Code </w:t>
      </w:r>
    </w:p>
    <w:p w:rsidR="007C2B3C" w:rsidRDefault="007C2B3C" w:rsidP="007C2B3C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440"/>
      </w:pPr>
      <w:r>
        <w:tab/>
      </w:r>
      <w:r>
        <w:tab/>
      </w:r>
      <w:r>
        <w:tab/>
      </w:r>
      <w:r>
        <w:tab/>
      </w:r>
      <w:r w:rsidRPr="00475DFF">
        <w:t>Sec. 212.101,</w:t>
      </w:r>
      <w:r>
        <w:t xml:space="preserve"> </w:t>
      </w:r>
      <w:r w:rsidRPr="00475DFF">
        <w:t xml:space="preserve">Diesel-Powered Motor Vehicle Idling Act – 35 </w:t>
      </w:r>
    </w:p>
    <w:p w:rsidR="007C2B3C" w:rsidRPr="00475DFF" w:rsidRDefault="007C2B3C" w:rsidP="007C2B3C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440"/>
      </w:pPr>
      <w:r>
        <w:tab/>
      </w:r>
      <w:r>
        <w:tab/>
      </w:r>
      <w:r>
        <w:tab/>
      </w:r>
      <w:r>
        <w:tab/>
      </w:r>
      <w:r w:rsidRPr="00475DFF">
        <w:t>P.S. Sec. 4601 et seq.</w:t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Cross Reference</w:t>
      </w:r>
      <w:r>
        <w:tab/>
        <w:t>-</w:t>
      </w:r>
      <w:r>
        <w:tab/>
      </w:r>
    </w:p>
    <w:sectPr w:rsidR="00CF0E3F" w:rsidSect="00401335">
      <w:headerReference w:type="default" r:id="rId7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8B1" w:rsidRDefault="00AD08B1">
      <w:r>
        <w:separator/>
      </w:r>
    </w:p>
  </w:endnote>
  <w:endnote w:type="continuationSeparator" w:id="0">
    <w:p w:rsidR="00AD08B1" w:rsidRDefault="00AD0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8B1" w:rsidRDefault="00AD08B1">
      <w:r>
        <w:separator/>
      </w:r>
    </w:p>
  </w:footnote>
  <w:footnote w:type="continuationSeparator" w:id="0">
    <w:p w:rsidR="00AD08B1" w:rsidRDefault="00AD0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35" w:rsidRPr="00CF0E3F" w:rsidRDefault="00401335">
    <w:pPr>
      <w:pStyle w:val="Header"/>
      <w:rPr>
        <w:b/>
      </w:rPr>
    </w:pPr>
    <w:r w:rsidRPr="00CF0E3F">
      <w:rPr>
        <w:b/>
      </w:rPr>
      <w:t xml:space="preserve">Page </w:t>
    </w:r>
    <w:r w:rsidR="0013593B" w:rsidRPr="00CF0E3F">
      <w:rPr>
        <w:rStyle w:val="PageNumber"/>
        <w:b/>
      </w:rPr>
      <w:fldChar w:fldCharType="begin"/>
    </w:r>
    <w:r w:rsidRPr="00CF0E3F">
      <w:rPr>
        <w:rStyle w:val="PageNumber"/>
        <w:b/>
      </w:rPr>
      <w:instrText xml:space="preserve"> PAGE </w:instrText>
    </w:r>
    <w:r w:rsidR="0013593B" w:rsidRPr="00CF0E3F">
      <w:rPr>
        <w:rStyle w:val="PageNumber"/>
        <w:b/>
      </w:rPr>
      <w:fldChar w:fldCharType="separate"/>
    </w:r>
    <w:r w:rsidR="00113F1A">
      <w:rPr>
        <w:rStyle w:val="PageNumber"/>
        <w:b/>
        <w:noProof/>
      </w:rPr>
      <w:t>2</w:t>
    </w:r>
    <w:r w:rsidR="0013593B" w:rsidRPr="00CF0E3F">
      <w:rPr>
        <w:rStyle w:val="PageNumber"/>
        <w:b/>
      </w:rPr>
      <w:fldChar w:fldCharType="end"/>
    </w:r>
    <w:r w:rsidRPr="00CF0E3F">
      <w:rPr>
        <w:rStyle w:val="PageNumber"/>
        <w:b/>
      </w:rPr>
      <w:t xml:space="preserve">     Policy number     Policy title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3B8A"/>
    <w:multiLevelType w:val="hybridMultilevel"/>
    <w:tmpl w:val="39E0B884"/>
    <w:lvl w:ilvl="0" w:tplc="1408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D6"/>
    <w:rsid w:val="00113F1A"/>
    <w:rsid w:val="0013593B"/>
    <w:rsid w:val="00137F40"/>
    <w:rsid w:val="00172121"/>
    <w:rsid w:val="001B0B8F"/>
    <w:rsid w:val="002359F0"/>
    <w:rsid w:val="002454B7"/>
    <w:rsid w:val="002C776B"/>
    <w:rsid w:val="003B6841"/>
    <w:rsid w:val="003F3861"/>
    <w:rsid w:val="00401335"/>
    <w:rsid w:val="00475DFF"/>
    <w:rsid w:val="005637E8"/>
    <w:rsid w:val="005C39BB"/>
    <w:rsid w:val="005D7BAD"/>
    <w:rsid w:val="00683686"/>
    <w:rsid w:val="006F2B1F"/>
    <w:rsid w:val="007652E5"/>
    <w:rsid w:val="00765C2E"/>
    <w:rsid w:val="00765E61"/>
    <w:rsid w:val="007C2B3C"/>
    <w:rsid w:val="00984DF8"/>
    <w:rsid w:val="00A963B4"/>
    <w:rsid w:val="00AD08B1"/>
    <w:rsid w:val="00B67077"/>
    <w:rsid w:val="00CF0E3F"/>
    <w:rsid w:val="00D060D6"/>
    <w:rsid w:val="00E61821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633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Lisa Sue Niedzialek</dc:creator>
  <cp:lastModifiedBy>huckr</cp:lastModifiedBy>
  <cp:revision>2</cp:revision>
  <dcterms:created xsi:type="dcterms:W3CDTF">2011-02-10T15:46:00Z</dcterms:created>
  <dcterms:modified xsi:type="dcterms:W3CDTF">2011-02-10T15:46:00Z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-537906006</vt:i4>
  </property>
  <property fmtid="{D5CDD505-2E9C-101B-9397-08002B2CF9AE}" pid="3" name="_EmailSubject">
    <vt:lpwstr>Policy template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