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65" w:rsidRPr="001A3E65" w:rsidRDefault="001A3E65" w:rsidP="001A3E65">
      <w:pPr>
        <w:shd w:val="clear" w:color="auto" w:fill="415D73"/>
        <w:spacing w:after="150" w:line="240" w:lineRule="auto"/>
        <w:rPr>
          <w:rFonts w:ascii="Arial" w:eastAsia="Times New Roman" w:hAnsi="Arial" w:cs="Arial"/>
          <w:color w:val="FFFFFF"/>
          <w:sz w:val="48"/>
          <w:szCs w:val="48"/>
        </w:rPr>
      </w:pPr>
      <w:r>
        <w:rPr>
          <w:rFonts w:ascii="Arial" w:eastAsia="Times New Roman" w:hAnsi="Arial" w:cs="Arial"/>
          <w:noProof/>
          <w:color w:val="FFFFFF"/>
          <w:sz w:val="48"/>
          <w:szCs w:val="48"/>
        </w:rPr>
        <w:drawing>
          <wp:inline distT="0" distB="0" distL="0" distR="0">
            <wp:extent cx="1899920" cy="949960"/>
            <wp:effectExtent l="0" t="0" r="5080" b="2540"/>
            <wp:docPr id="3" name="Picture 3" descr="https://warr1234-wcvirtuala-ccl.gradpoint.com/Resource/2759836,444,0,0,0/Assets/flvs/educator_mjspanish1_v7_gs_e11/welcome_mjspanish1_v7_gs_e11/welcome_sourc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rr1234-wcvirtuala-ccl.gradpoint.com/Resource/2759836,444,0,0,0/Assets/flvs/educator_mjspanish1_v7_gs_e11/welcome_mjspanish1_v7_gs_e11/welcome_source/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949960"/>
                    </a:xfrm>
                    <a:prstGeom prst="rect">
                      <a:avLst/>
                    </a:prstGeom>
                    <a:noFill/>
                    <a:ln>
                      <a:noFill/>
                    </a:ln>
                  </pic:spPr>
                </pic:pic>
              </a:graphicData>
            </a:graphic>
          </wp:inline>
        </w:drawing>
      </w:r>
      <w:r w:rsidRPr="001A3E65">
        <w:rPr>
          <w:rFonts w:ascii="Arial" w:eastAsia="Times New Roman" w:hAnsi="Arial" w:cs="Arial"/>
          <w:color w:val="FFFFFF"/>
          <w:sz w:val="48"/>
          <w:szCs w:val="48"/>
        </w:rPr>
        <w:t>M/J Spanish 1</w:t>
      </w:r>
    </w:p>
    <w:p w:rsidR="001A3E65" w:rsidRPr="001A3E65" w:rsidRDefault="001A3E65" w:rsidP="001A3E65">
      <w:pPr>
        <w:spacing w:after="0" w:line="240" w:lineRule="auto"/>
        <w:rPr>
          <w:rFonts w:ascii="Arial" w:eastAsia="Times New Roman" w:hAnsi="Arial" w:cs="Arial"/>
          <w:color w:val="000000"/>
          <w:sz w:val="24"/>
          <w:szCs w:val="24"/>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9063"/>
      </w:tblGrid>
      <w:tr w:rsidR="001A3E65" w:rsidRPr="001A3E65" w:rsidTr="001A3E65">
        <w:trPr>
          <w:tblCellSpacing w:w="0" w:type="dxa"/>
          <w:jc w:val="center"/>
        </w:trPr>
        <w:tc>
          <w:tcPr>
            <w:tcW w:w="0" w:type="auto"/>
            <w:tcBorders>
              <w:top w:val="outset" w:sz="6" w:space="0" w:color="FFCC33"/>
              <w:left w:val="outset" w:sz="6" w:space="0" w:color="FFCC33"/>
              <w:bottom w:val="outset" w:sz="6" w:space="0" w:color="FFCC33"/>
              <w:right w:val="outset" w:sz="6" w:space="0" w:color="FFCC33"/>
            </w:tcBorders>
            <w:shd w:val="clear" w:color="auto" w:fill="FFCC33"/>
            <w:vAlign w:val="center"/>
            <w:hideMark/>
          </w:tcPr>
          <w:p w:rsidR="001A3E65" w:rsidRPr="001A3E65" w:rsidRDefault="001A3E65" w:rsidP="001A3E65">
            <w:pPr>
              <w:spacing w:after="0" w:line="240" w:lineRule="auto"/>
              <w:jc w:val="center"/>
              <w:rPr>
                <w:rFonts w:ascii="Arial" w:eastAsia="Times New Roman" w:hAnsi="Arial" w:cs="Arial"/>
                <w:color w:val="000000"/>
                <w:sz w:val="24"/>
                <w:szCs w:val="24"/>
              </w:rPr>
            </w:pPr>
            <w:r w:rsidRPr="001A3E65">
              <w:rPr>
                <w:rFonts w:ascii="Arial" w:eastAsia="Times New Roman" w:hAnsi="Arial" w:cs="Arial"/>
                <w:color w:val="000000"/>
                <w:sz w:val="36"/>
                <w:szCs w:val="36"/>
              </w:rPr>
              <w:t>Course Syllabus</w:t>
            </w:r>
          </w:p>
        </w:tc>
      </w:tr>
    </w:tbl>
    <w:p w:rsidR="001A3E65" w:rsidRPr="001A3E65" w:rsidRDefault="001A3E65" w:rsidP="001A3E65">
      <w:pPr>
        <w:spacing w:after="0" w:line="240" w:lineRule="auto"/>
        <w:rPr>
          <w:rFonts w:ascii="Arial" w:eastAsia="Times New Roman" w:hAnsi="Arial" w:cs="Arial"/>
          <w:color w:val="000000"/>
          <w:sz w:val="24"/>
          <w:szCs w:val="24"/>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978"/>
      </w:tblGrid>
      <w:tr w:rsidR="001A3E65" w:rsidRPr="001A3E65" w:rsidTr="001A3E65">
        <w:trPr>
          <w:tblCellSpacing w:w="15" w:type="dxa"/>
          <w:jc w:val="center"/>
        </w:trPr>
        <w:tc>
          <w:tcPr>
            <w:tcW w:w="0" w:type="auto"/>
            <w:vAlign w:val="center"/>
            <w:hideMark/>
          </w:tcPr>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Course Description:</w:t>
            </w:r>
            <w:r w:rsidRPr="001A3E65">
              <w:rPr>
                <w:rFonts w:ascii="Arial" w:eastAsia="Times New Roman" w:hAnsi="Arial" w:cs="Arial"/>
                <w:color w:val="000000"/>
                <w:sz w:val="24"/>
                <w:szCs w:val="24"/>
              </w:rPr>
              <w:t xml:space="preserve"> </w:t>
            </w:r>
          </w:p>
          <w:p w:rsidR="001A3E65" w:rsidRPr="001A3E65" w:rsidRDefault="001A3E65" w:rsidP="001A3E65">
            <w:pPr>
              <w:spacing w:after="0" w:line="240" w:lineRule="auto"/>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You’re going to spend the next ten months on a virtual tour of Spain. And you’ll find your visit more enjoyable if you know what the people around you are saying. No need to worry, however, this course will give you basic vocabulary, keep you from getting lost, and help you make some new Spanish friends.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In this course, you will learn to ask for directions, order food in a restaurant, and talk about the weather, all without being embarrassed by your accent. New words and phrases will be introduced with text, pictures, and an audio clip that demonstrates proper pronunciation. You will acquire the skills to read, write and speak. You will also learn the basic Spanish grammar that will make your sentences come out right.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Don’t leave home without MJ Spanish Beginning. This course will give you the ability to enjoy your trip to Spain, and to soak up some of the local culture while you are there.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 xml:space="preserve">Prerequisites: </w:t>
            </w:r>
            <w:r w:rsidRPr="001A3E65">
              <w:rPr>
                <w:rFonts w:ascii="Arial" w:eastAsia="Times New Roman" w:hAnsi="Arial" w:cs="Arial"/>
                <w:color w:val="000000"/>
                <w:sz w:val="24"/>
                <w:szCs w:val="24"/>
              </w:rPr>
              <w:t xml:space="preserve">None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Estimated Completion Time:</w:t>
            </w:r>
            <w:r w:rsidRPr="001A3E65">
              <w:rPr>
                <w:rFonts w:ascii="Arial" w:eastAsia="Times New Roman" w:hAnsi="Arial" w:cs="Arial"/>
                <w:color w:val="000000"/>
                <w:sz w:val="24"/>
                <w:szCs w:val="24"/>
              </w:rPr>
              <w:t xml:space="preserve"> 2 segments / 32-36 weeks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Major Topics &amp; Concepts:</w:t>
            </w:r>
            <w:r w:rsidRPr="001A3E65">
              <w:rPr>
                <w:rFonts w:ascii="Arial" w:eastAsia="Times New Roman" w:hAnsi="Arial" w:cs="Arial"/>
                <w:color w:val="000000"/>
                <w:sz w:val="24"/>
                <w:szCs w:val="24"/>
              </w:rPr>
              <w:t xml:space="preserve"> </w:t>
            </w:r>
          </w:p>
          <w:p w:rsidR="001A3E65" w:rsidRPr="001A3E65" w:rsidRDefault="001A3E65" w:rsidP="001A3E65">
            <w:pPr>
              <w:spacing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Segment 1:</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Expressing greetings, goodbyes and making introductions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Subject pronouns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Irregular verbs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Using adjectives to describe self, family members, and friends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Gender in nouns and adjectives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Question words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Numbers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Expressing age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Calendar vocabulary (days of the week, months, birthdays)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lastRenderedPageBreak/>
              <w:t xml:space="preserve">Definite and indefinite articles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Describing the school experience (classes, classroom vocabulary, activities)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Expressing location using the verb ESTAR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Using HAY to express "there is" or "there are."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Telling time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Numbers 0-1000 </w:t>
            </w:r>
          </w:p>
          <w:p w:rsidR="001A3E65" w:rsidRPr="001A3E65" w:rsidRDefault="001A3E65" w:rsidP="001A3E65">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Using AR verbs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Segment 2:</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More on Irregular verbs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Expressing dates on the calendar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Identifying people (family member vocabulary, professions)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Expressing possession using DE + noun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Possessive adjectives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Countries and nationalities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More on AR verbs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More on numbers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Calculating currency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Modes of transportation </w:t>
            </w:r>
          </w:p>
          <w:p w:rsidR="001A3E65" w:rsidRPr="001A3E65" w:rsidRDefault="001A3E65" w:rsidP="001A3E65">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Culture – Holidays in Spain, Traveling in Spain (focus on Madrid), exploring Hispanic schools, Santiago de </w:t>
            </w:r>
            <w:proofErr w:type="spellStart"/>
            <w:r w:rsidRPr="001A3E65">
              <w:rPr>
                <w:rFonts w:ascii="Arial" w:eastAsia="Times New Roman" w:hAnsi="Arial" w:cs="Arial"/>
                <w:color w:val="000000"/>
                <w:sz w:val="24"/>
                <w:szCs w:val="24"/>
              </w:rPr>
              <w:t>Compostela</w:t>
            </w:r>
            <w:proofErr w:type="spellEnd"/>
            <w:r w:rsidRPr="001A3E65">
              <w:rPr>
                <w:rFonts w:ascii="Arial" w:eastAsia="Times New Roman" w:hAnsi="Arial" w:cs="Arial"/>
                <w:color w:val="000000"/>
                <w:sz w:val="24"/>
                <w:szCs w:val="24"/>
              </w:rPr>
              <w:t xml:space="preserve"> </w:t>
            </w:r>
          </w:p>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r w:rsidRPr="001A3E65">
              <w:rPr>
                <w:rFonts w:ascii="Arial" w:eastAsia="Times New Roman" w:hAnsi="Arial" w:cs="Arial"/>
                <w:b/>
                <w:bCs/>
                <w:color w:val="000000"/>
                <w:sz w:val="24"/>
                <w:szCs w:val="24"/>
              </w:rPr>
              <w:t>Course Assessment and Participation Requirements:</w:t>
            </w:r>
          </w:p>
          <w:p w:rsidR="001A3E65" w:rsidRPr="001A3E65" w:rsidRDefault="001A3E65" w:rsidP="001A3E65">
            <w:pPr>
              <w:spacing w:before="100" w:beforeAutospacing="1" w:after="240" w:line="240" w:lineRule="auto"/>
              <w:rPr>
                <w:rFonts w:ascii="Arial" w:eastAsia="Times New Roman" w:hAnsi="Arial" w:cs="Arial"/>
                <w:color w:val="000000"/>
                <w:sz w:val="24"/>
                <w:szCs w:val="24"/>
              </w:rPr>
            </w:pPr>
            <w:r w:rsidRPr="001A3E65">
              <w:rPr>
                <w:rFonts w:ascii="Arial" w:eastAsia="Times New Roman" w:hAnsi="Arial" w:cs="Arial"/>
                <w:color w:val="000000"/>
                <w:sz w:val="24"/>
                <w:szCs w:val="24"/>
              </w:rPr>
              <w:t xml:space="preserve">Besides engaging students in challenging curriculum, the course guides students to reflect on their learning and to evaluate their progress through a variety of assessments. Assessments can be in the form of self-checks and practice problems, worksheets, assignments, oral assessments, pre-tests and practice tests, quizzes, discussions, hands-on activities, and module and semester exams. Instructors evaluate progress and provide interventions through the variety of assessments built into a course, as well as through contact with the student in other venues. </w:t>
            </w:r>
            <w:r w:rsidRPr="001A3E65">
              <w:rPr>
                <w:rFonts w:ascii="Arial" w:eastAsia="Times New Roman" w:hAnsi="Arial" w:cs="Arial"/>
                <w:color w:val="000000"/>
                <w:sz w:val="24"/>
                <w:szCs w:val="24"/>
              </w:rPr>
              <w:br/>
            </w:r>
            <w:r w:rsidRPr="001A3E65">
              <w:rPr>
                <w:rFonts w:ascii="Arial" w:eastAsia="Times New Roman" w:hAnsi="Arial" w:cs="Arial"/>
                <w:color w:val="000000"/>
                <w:sz w:val="24"/>
                <w:szCs w:val="24"/>
              </w:rPr>
              <w:br/>
            </w:r>
          </w:p>
        </w:tc>
      </w:tr>
    </w:tbl>
    <w:p w:rsidR="001A3E65" w:rsidRPr="001A3E65" w:rsidRDefault="001A3E65" w:rsidP="001A3E65">
      <w:pPr>
        <w:spacing w:after="0" w:line="240" w:lineRule="auto"/>
        <w:rPr>
          <w:rFonts w:ascii="Arial" w:eastAsia="Times New Roman" w:hAnsi="Arial" w:cs="Arial"/>
          <w:color w:val="00000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1380"/>
        <w:gridCol w:w="5053"/>
        <w:gridCol w:w="1941"/>
        <w:gridCol w:w="518"/>
      </w:tblGrid>
      <w:tr w:rsidR="001A3E65" w:rsidRPr="001A3E65" w:rsidTr="001A3E65">
        <w:trPr>
          <w:tblCellSpacing w:w="0" w:type="dxa"/>
          <w:jc w:val="center"/>
        </w:trPr>
        <w:tc>
          <w:tcPr>
            <w:tcW w:w="600" w:type="pct"/>
            <w:vAlign w:val="center"/>
            <w:hideMark/>
          </w:tcPr>
          <w:p w:rsidR="001A3E65" w:rsidRPr="001A3E65" w:rsidRDefault="001A3E65" w:rsidP="001A3E6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866775" cy="320675"/>
                  <wp:effectExtent l="0" t="0" r="9525" b="3175"/>
                  <wp:docPr id="2" name="Picture 2" descr="FL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V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20675"/>
                          </a:xfrm>
                          <a:prstGeom prst="rect">
                            <a:avLst/>
                          </a:prstGeom>
                          <a:noFill/>
                          <a:ln>
                            <a:noFill/>
                          </a:ln>
                        </pic:spPr>
                      </pic:pic>
                    </a:graphicData>
                  </a:graphic>
                </wp:inline>
              </w:drawing>
            </w:r>
          </w:p>
        </w:tc>
        <w:tc>
          <w:tcPr>
            <w:tcW w:w="2900" w:type="pct"/>
            <w:vAlign w:val="center"/>
            <w:hideMark/>
          </w:tcPr>
          <w:p w:rsidR="001A3E65" w:rsidRPr="001A3E65" w:rsidRDefault="001A3E65" w:rsidP="001A3E65">
            <w:pPr>
              <w:spacing w:after="0" w:line="240" w:lineRule="auto"/>
              <w:rPr>
                <w:rFonts w:ascii="Arial" w:eastAsia="Times New Roman" w:hAnsi="Arial" w:cs="Arial"/>
                <w:b/>
                <w:bCs/>
                <w:color w:val="FFFFFF"/>
                <w:sz w:val="17"/>
                <w:szCs w:val="17"/>
              </w:rPr>
            </w:pPr>
            <w:r w:rsidRPr="001A3E65">
              <w:rPr>
                <w:rFonts w:ascii="Arial" w:eastAsia="Times New Roman" w:hAnsi="Arial" w:cs="Arial"/>
                <w:b/>
                <w:bCs/>
                <w:color w:val="FFFFFF"/>
                <w:sz w:val="17"/>
                <w:szCs w:val="17"/>
              </w:rPr>
              <w:t>Unless otherwise noted</w:t>
            </w:r>
            <w:proofErr w:type="gramStart"/>
            <w:r w:rsidRPr="001A3E65">
              <w:rPr>
                <w:rFonts w:ascii="Arial" w:eastAsia="Times New Roman" w:hAnsi="Arial" w:cs="Arial"/>
                <w:b/>
                <w:bCs/>
                <w:color w:val="FFFFFF"/>
                <w:sz w:val="17"/>
                <w:szCs w:val="17"/>
              </w:rPr>
              <w:t>,</w:t>
            </w:r>
            <w:proofErr w:type="gramEnd"/>
            <w:r w:rsidRPr="001A3E65">
              <w:rPr>
                <w:rFonts w:ascii="Arial" w:eastAsia="Times New Roman" w:hAnsi="Arial" w:cs="Arial"/>
                <w:b/>
                <w:bCs/>
                <w:color w:val="FFFFFF"/>
                <w:sz w:val="17"/>
                <w:szCs w:val="17"/>
              </w:rPr>
              <w:br/>
              <w:t xml:space="preserve">© 2002–2007 FLVS. </w:t>
            </w:r>
          </w:p>
        </w:tc>
        <w:tc>
          <w:tcPr>
            <w:tcW w:w="1150" w:type="pct"/>
            <w:vAlign w:val="center"/>
            <w:hideMark/>
          </w:tcPr>
          <w:p w:rsidR="001A3E65" w:rsidRPr="001A3E65" w:rsidRDefault="001A3E65" w:rsidP="001A3E65">
            <w:pPr>
              <w:spacing w:after="0" w:line="240" w:lineRule="auto"/>
              <w:rPr>
                <w:rFonts w:ascii="Arial" w:eastAsia="Times New Roman" w:hAnsi="Arial" w:cs="Arial"/>
                <w:color w:val="000000"/>
                <w:sz w:val="24"/>
                <w:szCs w:val="24"/>
              </w:rPr>
            </w:pPr>
          </w:p>
        </w:tc>
        <w:tc>
          <w:tcPr>
            <w:tcW w:w="350" w:type="pct"/>
            <w:vAlign w:val="center"/>
            <w:hideMark/>
          </w:tcPr>
          <w:p w:rsidR="001A3E65" w:rsidRPr="001A3E65" w:rsidRDefault="001A3E65" w:rsidP="001A3E65">
            <w:pPr>
              <w:spacing w:after="0" w:line="240" w:lineRule="auto"/>
              <w:jc w:val="right"/>
              <w:rPr>
                <w:rFonts w:ascii="Arial" w:eastAsia="Times New Roman" w:hAnsi="Arial" w:cs="Arial"/>
                <w:color w:val="000000"/>
                <w:sz w:val="24"/>
                <w:szCs w:val="24"/>
              </w:rPr>
            </w:pPr>
            <w:r>
              <w:rPr>
                <w:rFonts w:ascii="Arial" w:eastAsia="Times New Roman" w:hAnsi="Arial" w:cs="Arial"/>
                <w:b/>
                <w:bCs/>
                <w:noProof/>
                <w:color w:val="FFFFFF"/>
                <w:sz w:val="19"/>
                <w:szCs w:val="19"/>
              </w:rPr>
              <w:drawing>
                <wp:inline distT="0" distB="0" distL="0" distR="0">
                  <wp:extent cx="249555" cy="320675"/>
                  <wp:effectExtent l="0" t="0" r="0" b="3175"/>
                  <wp:docPr id="1" name="Picture 1" descr="previou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 cy="320675"/>
                          </a:xfrm>
                          <a:prstGeom prst="rect">
                            <a:avLst/>
                          </a:prstGeom>
                          <a:noFill/>
                          <a:ln>
                            <a:noFill/>
                          </a:ln>
                        </pic:spPr>
                      </pic:pic>
                    </a:graphicData>
                  </a:graphic>
                </wp:inline>
              </w:drawing>
            </w:r>
          </w:p>
        </w:tc>
      </w:tr>
    </w:tbl>
    <w:p w:rsidR="001A3E65" w:rsidRPr="001A3E65" w:rsidRDefault="001A3E65" w:rsidP="001A3E65">
      <w:pPr>
        <w:spacing w:before="100" w:beforeAutospacing="1" w:after="100" w:afterAutospacing="1" w:line="240" w:lineRule="auto"/>
        <w:rPr>
          <w:rFonts w:ascii="Arial" w:eastAsia="Times New Roman" w:hAnsi="Arial" w:cs="Arial"/>
          <w:color w:val="000000"/>
          <w:sz w:val="24"/>
          <w:szCs w:val="24"/>
        </w:rPr>
      </w:pPr>
    </w:p>
    <w:p w:rsidR="00BF566A" w:rsidRDefault="00BF566A">
      <w:bookmarkStart w:id="0" w:name="_GoBack"/>
      <w:bookmarkEnd w:id="0"/>
    </w:p>
    <w:sectPr w:rsidR="00B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6677F"/>
    <w:multiLevelType w:val="multilevel"/>
    <w:tmpl w:val="7C9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748FE"/>
    <w:multiLevelType w:val="multilevel"/>
    <w:tmpl w:val="E98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5"/>
    <w:rsid w:val="001A3E65"/>
    <w:rsid w:val="00BF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E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E65"/>
    <w:rPr>
      <w:b/>
      <w:bCs/>
    </w:rPr>
  </w:style>
  <w:style w:type="paragraph" w:styleId="BalloonText">
    <w:name w:val="Balloon Text"/>
    <w:basedOn w:val="Normal"/>
    <w:link w:val="BalloonTextChar"/>
    <w:uiPriority w:val="99"/>
    <w:semiHidden/>
    <w:unhideWhenUsed/>
    <w:rsid w:val="001A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E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E65"/>
    <w:rPr>
      <w:b/>
      <w:bCs/>
    </w:rPr>
  </w:style>
  <w:style w:type="paragraph" w:styleId="BalloonText">
    <w:name w:val="Balloon Text"/>
    <w:basedOn w:val="Normal"/>
    <w:link w:val="BalloonTextChar"/>
    <w:uiPriority w:val="99"/>
    <w:semiHidden/>
    <w:unhideWhenUsed/>
    <w:rsid w:val="001A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3542">
      <w:bodyDiv w:val="1"/>
      <w:marLeft w:val="0"/>
      <w:marRight w:val="0"/>
      <w:marTop w:val="0"/>
      <w:marBottom w:val="0"/>
      <w:divBdr>
        <w:top w:val="none" w:sz="0" w:space="0" w:color="auto"/>
        <w:left w:val="none" w:sz="0" w:space="0" w:color="auto"/>
        <w:bottom w:val="none" w:sz="0" w:space="0" w:color="auto"/>
        <w:right w:val="none" w:sz="0" w:space="0" w:color="auto"/>
      </w:divBdr>
      <w:divsChild>
        <w:div w:id="644436654">
          <w:marLeft w:val="0"/>
          <w:marRight w:val="0"/>
          <w:marTop w:val="0"/>
          <w:marBottom w:val="150"/>
          <w:divBdr>
            <w:top w:val="none" w:sz="0" w:space="0" w:color="auto"/>
            <w:left w:val="none" w:sz="0" w:space="0" w:color="auto"/>
            <w:bottom w:val="none" w:sz="0" w:space="0" w:color="auto"/>
            <w:right w:val="none" w:sz="0" w:space="0" w:color="auto"/>
          </w:divBdr>
        </w:div>
        <w:div w:id="129459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55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nclick=history.bac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2013-10-04T16:07:00Z</cp:lastPrinted>
  <dcterms:created xsi:type="dcterms:W3CDTF">2013-10-04T16:06:00Z</dcterms:created>
  <dcterms:modified xsi:type="dcterms:W3CDTF">2013-10-04T16:07:00Z</dcterms:modified>
</cp:coreProperties>
</file>