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CF0E3F" w:rsidP="003A61B6">
            <w:pPr>
              <w:jc w:val="center"/>
              <w:rPr>
                <w:b/>
                <w:sz w:val="28"/>
                <w:szCs w:val="28"/>
              </w:rPr>
            </w:pPr>
            <w:r w:rsidRPr="00CF0E3F">
              <w:rPr>
                <w:b/>
                <w:sz w:val="28"/>
                <w:szCs w:val="28"/>
              </w:rPr>
              <w:t xml:space="preserve">SECTION </w:t>
            </w:r>
            <w:r w:rsidR="003A61B6">
              <w:rPr>
                <w:b/>
                <w:sz w:val="28"/>
                <w:szCs w:val="28"/>
              </w:rPr>
              <w:t>10000</w:t>
            </w:r>
          </w:p>
        </w:tc>
      </w:tr>
    </w:tbl>
    <w:p w:rsidR="003F3861" w:rsidRDefault="003F3861"/>
    <w:p w:rsidR="00CF0E3F" w:rsidRPr="001D097A" w:rsidRDefault="003A61B6">
      <w:pPr>
        <w:rPr>
          <w:b/>
          <w:u w:val="single"/>
        </w:rPr>
      </w:pPr>
      <w:r w:rsidRPr="001D097A">
        <w:rPr>
          <w:b/>
          <w:u w:val="single"/>
        </w:rPr>
        <w:t>10</w:t>
      </w:r>
      <w:r w:rsidR="001D65B4">
        <w:rPr>
          <w:b/>
          <w:u w:val="single"/>
        </w:rPr>
        <w:t>960</w:t>
      </w:r>
      <w:r w:rsidR="00962016" w:rsidRPr="001D097A">
        <w:rPr>
          <w:b/>
          <w:u w:val="single"/>
        </w:rPr>
        <w:t xml:space="preserve">   </w:t>
      </w:r>
      <w:r w:rsidR="001D65B4">
        <w:rPr>
          <w:b/>
          <w:u w:val="single"/>
        </w:rPr>
        <w:t xml:space="preserve">HAZING </w:t>
      </w:r>
      <w:r w:rsidR="00101C74" w:rsidRPr="001D097A">
        <w:rPr>
          <w:b/>
          <w:u w:val="single"/>
        </w:rPr>
        <w:t xml:space="preserve"> </w:t>
      </w:r>
    </w:p>
    <w:p w:rsidR="00962016" w:rsidRDefault="00962016">
      <w:pPr>
        <w:rPr>
          <w:b/>
          <w:sz w:val="28"/>
          <w:szCs w:val="28"/>
          <w:u w:val="single"/>
        </w:rPr>
      </w:pPr>
    </w:p>
    <w:p w:rsidR="00F709FA" w:rsidRPr="00F709FA" w:rsidRDefault="00F709FA" w:rsidP="00737A84">
      <w:pPr>
        <w:spacing w:line="360" w:lineRule="auto"/>
        <w:rPr>
          <w:rFonts w:eastAsiaTheme="minorHAnsi"/>
          <w:u w:val="single"/>
        </w:rPr>
      </w:pPr>
      <w:r>
        <w:tab/>
      </w:r>
      <w:r w:rsidRPr="00F709FA">
        <w:rPr>
          <w:rFonts w:eastAsiaTheme="minorHAnsi"/>
          <w:u w:val="single"/>
        </w:rPr>
        <w:t>Definitions</w:t>
      </w:r>
    </w:p>
    <w:p w:rsidR="00F709FA" w:rsidRPr="00F709FA" w:rsidRDefault="00F709FA" w:rsidP="00F709FA">
      <w:pPr>
        <w:spacing w:after="120"/>
        <w:ind w:left="720"/>
        <w:rPr>
          <w:rFonts w:eastAsiaTheme="minorHAnsi"/>
        </w:rPr>
      </w:pPr>
      <w:r w:rsidRPr="00F709FA">
        <w:rPr>
          <w:rFonts w:eastAsiaTheme="minorHAnsi"/>
        </w:rPr>
        <w:t xml:space="preserve">For purposes of this policy, </w:t>
      </w:r>
      <w:r w:rsidR="00737A84">
        <w:rPr>
          <w:rFonts w:eastAsiaTheme="minorHAnsi"/>
        </w:rPr>
        <w:t>the term “</w:t>
      </w:r>
      <w:r w:rsidRPr="00F709FA">
        <w:rPr>
          <w:rFonts w:eastAsiaTheme="minorHAnsi"/>
        </w:rPr>
        <w:t>hazing</w:t>
      </w:r>
      <w:r w:rsidR="00737A84">
        <w:rPr>
          <w:rFonts w:eastAsiaTheme="minorHAnsi"/>
        </w:rPr>
        <w:t>”</w:t>
      </w:r>
      <w:r w:rsidRPr="00F709FA">
        <w:rPr>
          <w:rFonts w:eastAsiaTheme="minorHAnsi"/>
        </w:rPr>
        <w:t xml:space="preserve"> is defined as any action or situation which recklessly or intentionally endangers the mental or physical health or safety of a person or which willfully destroys or removes public or private property for the purpose of initiation or admission into or affiliation with, or as a condition of continued membership in, any organization.  The terms shall include, but not be limited to:</w:t>
      </w:r>
    </w:p>
    <w:p w:rsidR="00F709FA" w:rsidRPr="00F709FA" w:rsidRDefault="00F709FA" w:rsidP="001641BA">
      <w:pPr>
        <w:tabs>
          <w:tab w:val="left" w:pos="1080"/>
        </w:tabs>
        <w:spacing w:after="120"/>
        <w:ind w:left="720"/>
        <w:rPr>
          <w:rFonts w:eastAsiaTheme="minorHAnsi"/>
        </w:rPr>
      </w:pPr>
      <w:r w:rsidRPr="00F709FA">
        <w:rPr>
          <w:rFonts w:eastAsiaTheme="minorHAnsi"/>
        </w:rPr>
        <w:t>1.</w:t>
      </w:r>
      <w:r w:rsidRPr="00F709FA">
        <w:rPr>
          <w:rFonts w:eastAsiaTheme="minorHAnsi"/>
        </w:rPr>
        <w:tab/>
        <w:t>Any brutality of a physical nature, such as whipping, beating, branding;</w:t>
      </w:r>
    </w:p>
    <w:p w:rsidR="00F709FA" w:rsidRPr="00F709FA" w:rsidRDefault="00F709FA" w:rsidP="001641BA">
      <w:pPr>
        <w:tabs>
          <w:tab w:val="left" w:pos="1080"/>
        </w:tabs>
        <w:spacing w:after="120"/>
        <w:ind w:left="720"/>
        <w:rPr>
          <w:rFonts w:eastAsiaTheme="minorHAnsi"/>
        </w:rPr>
      </w:pPr>
      <w:r w:rsidRPr="00F709FA">
        <w:rPr>
          <w:rFonts w:eastAsiaTheme="minorHAnsi"/>
        </w:rPr>
        <w:t>2.</w:t>
      </w:r>
      <w:r w:rsidRPr="00F709FA">
        <w:rPr>
          <w:rFonts w:eastAsiaTheme="minorHAnsi"/>
        </w:rPr>
        <w:tab/>
        <w:t>Forced calisthenics;</w:t>
      </w:r>
      <w:bookmarkStart w:id="0" w:name="_GoBack"/>
      <w:bookmarkEnd w:id="0"/>
    </w:p>
    <w:p w:rsidR="00F709FA" w:rsidRPr="00F709FA" w:rsidRDefault="00F709FA" w:rsidP="001641BA">
      <w:pPr>
        <w:tabs>
          <w:tab w:val="left" w:pos="1080"/>
        </w:tabs>
        <w:spacing w:after="120"/>
        <w:ind w:left="720"/>
        <w:rPr>
          <w:rFonts w:eastAsiaTheme="minorHAnsi"/>
        </w:rPr>
      </w:pPr>
      <w:r w:rsidRPr="00F709FA">
        <w:rPr>
          <w:rFonts w:eastAsiaTheme="minorHAnsi"/>
        </w:rPr>
        <w:t>3.</w:t>
      </w:r>
      <w:r w:rsidRPr="00F709FA">
        <w:rPr>
          <w:rFonts w:eastAsiaTheme="minorHAnsi"/>
        </w:rPr>
        <w:tab/>
        <w:t>Exposure to the elements;</w:t>
      </w:r>
    </w:p>
    <w:p w:rsidR="00F709FA" w:rsidRPr="00F709FA" w:rsidRDefault="00F709FA" w:rsidP="001641BA">
      <w:pPr>
        <w:tabs>
          <w:tab w:val="left" w:pos="1080"/>
        </w:tabs>
        <w:spacing w:after="120"/>
        <w:ind w:left="720"/>
        <w:rPr>
          <w:rFonts w:eastAsiaTheme="minorHAnsi"/>
        </w:rPr>
      </w:pPr>
      <w:r w:rsidRPr="00F709FA">
        <w:rPr>
          <w:rFonts w:eastAsiaTheme="minorHAnsi"/>
        </w:rPr>
        <w:t>4.</w:t>
      </w:r>
      <w:r w:rsidRPr="00F709FA">
        <w:rPr>
          <w:rFonts w:eastAsiaTheme="minorHAnsi"/>
        </w:rPr>
        <w:tab/>
        <w:t>Forced consumption of any food, liquor, drug or other substance;</w:t>
      </w:r>
    </w:p>
    <w:p w:rsidR="00F709FA" w:rsidRPr="00F709FA" w:rsidRDefault="00F709FA" w:rsidP="001641BA">
      <w:pPr>
        <w:tabs>
          <w:tab w:val="left" w:pos="1080"/>
        </w:tabs>
        <w:spacing w:after="120"/>
        <w:ind w:left="720"/>
        <w:rPr>
          <w:rFonts w:eastAsiaTheme="minorHAnsi"/>
        </w:rPr>
      </w:pPr>
      <w:r w:rsidRPr="00F709FA">
        <w:rPr>
          <w:rFonts w:eastAsiaTheme="minorHAnsi"/>
        </w:rPr>
        <w:t>5.</w:t>
      </w:r>
      <w:r w:rsidRPr="00F709FA">
        <w:rPr>
          <w:rFonts w:eastAsiaTheme="minorHAnsi"/>
        </w:rPr>
        <w:tab/>
        <w:t>Any other forced physical activity which could adversely affect the physical health and safety of the individual, and shall include any activity which would subject the individual to extreme mental stress, such as sleep deprivation, forced exclusion from social contact, forced conduct which is intended to or could result in humiliation, extreme embarrassment, or any other forced activity which could adversely affect the mental health or dignity of the individual; or</w:t>
      </w:r>
    </w:p>
    <w:p w:rsidR="00F709FA" w:rsidRPr="00F709FA" w:rsidRDefault="00F709FA" w:rsidP="001641BA">
      <w:pPr>
        <w:tabs>
          <w:tab w:val="left" w:pos="1080"/>
        </w:tabs>
        <w:ind w:left="720"/>
        <w:rPr>
          <w:rFonts w:eastAsiaTheme="minorHAnsi"/>
        </w:rPr>
      </w:pPr>
      <w:r w:rsidRPr="00F709FA">
        <w:rPr>
          <w:rFonts w:eastAsiaTheme="minorHAnsi"/>
        </w:rPr>
        <w:t>6.</w:t>
      </w:r>
      <w:r w:rsidRPr="00F709FA">
        <w:rPr>
          <w:rFonts w:eastAsiaTheme="minorHAnsi"/>
        </w:rPr>
        <w:tab/>
        <w:t>Any willful destruction or removal of public or private property.</w:t>
      </w:r>
    </w:p>
    <w:p w:rsidR="00F709FA" w:rsidRPr="00F709FA" w:rsidRDefault="00F709FA" w:rsidP="00F709FA">
      <w:pPr>
        <w:ind w:left="720"/>
        <w:rPr>
          <w:rFonts w:eastAsiaTheme="minorHAnsi"/>
        </w:rPr>
      </w:pPr>
    </w:p>
    <w:p w:rsidR="00F709FA" w:rsidRPr="00F709FA" w:rsidRDefault="00F709FA" w:rsidP="00F709FA">
      <w:pPr>
        <w:ind w:left="720"/>
        <w:rPr>
          <w:rFonts w:eastAsiaTheme="minorHAnsi"/>
        </w:rPr>
      </w:pPr>
      <w:r w:rsidRPr="00F709FA">
        <w:rPr>
          <w:rFonts w:eastAsiaTheme="minorHAnsi"/>
        </w:rPr>
        <w:t>For purposes of this policy, any activity, as described above, upon which the initiation or admission into or affiliation with or continued membership in an organization is directly or indirectly conditioned shall be presumed to be “forced” activity, the willingness of an individual to participate in such activity notwithstanding.</w:t>
      </w:r>
    </w:p>
    <w:p w:rsidR="00F709FA" w:rsidRPr="00F709FA" w:rsidRDefault="00F709FA" w:rsidP="00F709FA">
      <w:pPr>
        <w:ind w:left="720"/>
        <w:rPr>
          <w:rFonts w:eastAsiaTheme="minorHAnsi"/>
        </w:rPr>
      </w:pPr>
    </w:p>
    <w:p w:rsidR="00F709FA" w:rsidRDefault="00F709FA" w:rsidP="00F709FA">
      <w:pPr>
        <w:ind w:left="720"/>
        <w:rPr>
          <w:rFonts w:eastAsiaTheme="minorHAnsi"/>
        </w:rPr>
      </w:pPr>
      <w:r w:rsidRPr="00F709FA">
        <w:rPr>
          <w:rFonts w:eastAsiaTheme="minorHAnsi"/>
        </w:rPr>
        <w:t xml:space="preserve">For purposes of this policy, </w:t>
      </w:r>
      <w:r w:rsidR="00737A84">
        <w:rPr>
          <w:rFonts w:eastAsiaTheme="minorHAnsi"/>
        </w:rPr>
        <w:t>the term “</w:t>
      </w:r>
      <w:r w:rsidRPr="00F709FA">
        <w:rPr>
          <w:rFonts w:eastAsiaTheme="minorHAnsi"/>
        </w:rPr>
        <w:t>student activity or organization</w:t>
      </w:r>
      <w:r w:rsidR="00737A84">
        <w:rPr>
          <w:rFonts w:eastAsiaTheme="minorHAnsi"/>
        </w:rPr>
        <w:t>”</w:t>
      </w:r>
      <w:r w:rsidRPr="00F709FA">
        <w:rPr>
          <w:rFonts w:eastAsiaTheme="minorHAnsi"/>
        </w:rPr>
        <w:t xml:space="preserve"> is defined as any organization, team, club, society, or group operating under the sanction of or recognized as an organization by the District.</w:t>
      </w:r>
    </w:p>
    <w:p w:rsidR="00D6454F" w:rsidRPr="00F709FA" w:rsidRDefault="00D6454F" w:rsidP="00F709FA">
      <w:pPr>
        <w:ind w:left="720"/>
        <w:rPr>
          <w:rFonts w:eastAsiaTheme="minorHAnsi"/>
        </w:rPr>
      </w:pPr>
    </w:p>
    <w:p w:rsidR="00F709FA" w:rsidRDefault="00737A84" w:rsidP="00F709FA">
      <w:pPr>
        <w:ind w:left="720"/>
        <w:rPr>
          <w:rFonts w:eastAsiaTheme="minorHAnsi"/>
          <w:u w:val="single"/>
        </w:rPr>
      </w:pPr>
      <w:r w:rsidRPr="00737A84">
        <w:rPr>
          <w:rFonts w:eastAsiaTheme="minorHAnsi"/>
          <w:u w:val="single"/>
        </w:rPr>
        <w:t xml:space="preserve">Hazing </w:t>
      </w:r>
      <w:r w:rsidR="003C7F27" w:rsidRPr="00737A84">
        <w:rPr>
          <w:rFonts w:eastAsiaTheme="minorHAnsi"/>
          <w:u w:val="single"/>
        </w:rPr>
        <w:t>Prohibition</w:t>
      </w:r>
    </w:p>
    <w:p w:rsidR="00737A84" w:rsidRPr="00737A84" w:rsidRDefault="00737A84" w:rsidP="00F709FA">
      <w:pPr>
        <w:ind w:left="720"/>
        <w:rPr>
          <w:rFonts w:eastAsiaTheme="minorHAnsi"/>
          <w:u w:val="single"/>
        </w:rPr>
      </w:pPr>
    </w:p>
    <w:p w:rsidR="00F709FA" w:rsidRPr="00F709FA" w:rsidRDefault="00737A84" w:rsidP="00F709FA">
      <w:pPr>
        <w:ind w:left="720"/>
        <w:rPr>
          <w:rFonts w:eastAsiaTheme="minorHAnsi"/>
        </w:rPr>
      </w:pPr>
      <w:r>
        <w:rPr>
          <w:rFonts w:eastAsiaTheme="minorHAnsi"/>
        </w:rPr>
        <w:t xml:space="preserve">In an effort to </w:t>
      </w:r>
      <w:r w:rsidRPr="00F709FA">
        <w:rPr>
          <w:rFonts w:eastAsiaTheme="minorHAnsi"/>
        </w:rPr>
        <w:t>maintain a safe, positive environment for students and staff that is free from hazing</w:t>
      </w:r>
      <w:r>
        <w:rPr>
          <w:rFonts w:eastAsiaTheme="minorHAnsi"/>
        </w:rPr>
        <w:t xml:space="preserve"> and consistent with the educational goals of the District, the </w:t>
      </w:r>
      <w:r w:rsidR="00F709FA" w:rsidRPr="00F709FA">
        <w:rPr>
          <w:rFonts w:eastAsiaTheme="minorHAnsi"/>
        </w:rPr>
        <w:t>Board prohibits hazing in connection with any student activity or organization regardless of whether the conduct occurs on or off school property or outside of school hours.</w:t>
      </w:r>
      <w:r>
        <w:rPr>
          <w:rFonts w:eastAsiaTheme="minorHAnsi"/>
        </w:rPr>
        <w:t xml:space="preserve">  </w:t>
      </w:r>
      <w:r w:rsidR="00F709FA" w:rsidRPr="00F709FA">
        <w:rPr>
          <w:rFonts w:eastAsiaTheme="minorHAnsi"/>
        </w:rPr>
        <w:t xml:space="preserve">No student, </w:t>
      </w:r>
      <w:r>
        <w:rPr>
          <w:rFonts w:eastAsiaTheme="minorHAnsi"/>
        </w:rPr>
        <w:t xml:space="preserve">coach, </w:t>
      </w:r>
      <w:r w:rsidR="003C7F27">
        <w:rPr>
          <w:rFonts w:eastAsiaTheme="minorHAnsi"/>
        </w:rPr>
        <w:t>District</w:t>
      </w:r>
      <w:r>
        <w:rPr>
          <w:rFonts w:eastAsiaTheme="minorHAnsi"/>
        </w:rPr>
        <w:t xml:space="preserve"> employee</w:t>
      </w:r>
      <w:r w:rsidR="00C44777">
        <w:rPr>
          <w:rFonts w:eastAsiaTheme="minorHAnsi"/>
        </w:rPr>
        <w:t>,</w:t>
      </w:r>
      <w:r>
        <w:rPr>
          <w:rFonts w:eastAsiaTheme="minorHAnsi"/>
        </w:rPr>
        <w:t xml:space="preserve"> or District </w:t>
      </w:r>
      <w:r w:rsidR="003C7F27">
        <w:rPr>
          <w:rFonts w:eastAsiaTheme="minorHAnsi"/>
        </w:rPr>
        <w:t>volunteer</w:t>
      </w:r>
      <w:r>
        <w:rPr>
          <w:rFonts w:eastAsiaTheme="minorHAnsi"/>
        </w:rPr>
        <w:t xml:space="preserve"> </w:t>
      </w:r>
      <w:r w:rsidR="00F709FA" w:rsidRPr="00F709FA">
        <w:rPr>
          <w:rFonts w:eastAsiaTheme="minorHAnsi"/>
        </w:rPr>
        <w:t>shall engage in</w:t>
      </w:r>
      <w:r w:rsidR="008607BF">
        <w:rPr>
          <w:rFonts w:eastAsiaTheme="minorHAnsi"/>
        </w:rPr>
        <w:t xml:space="preserve"> </w:t>
      </w:r>
      <w:r w:rsidR="00F709FA" w:rsidRPr="00F709FA">
        <w:rPr>
          <w:rFonts w:eastAsiaTheme="minorHAnsi"/>
        </w:rPr>
        <w:t>any form of hazing.</w:t>
      </w:r>
    </w:p>
    <w:p w:rsidR="00474A7A" w:rsidRDefault="00F709FA" w:rsidP="00F709FA">
      <w:pPr>
        <w:ind w:left="720"/>
        <w:rPr>
          <w:rFonts w:eastAsiaTheme="minorHAnsi"/>
        </w:rPr>
      </w:pPr>
      <w:r w:rsidRPr="00F709FA">
        <w:rPr>
          <w:rFonts w:eastAsiaTheme="minorHAnsi"/>
        </w:rPr>
        <w:t xml:space="preserve">The Board encourages students who have been subjected to </w:t>
      </w:r>
      <w:r w:rsidR="003C7F27" w:rsidRPr="00F709FA">
        <w:rPr>
          <w:rFonts w:eastAsiaTheme="minorHAnsi"/>
        </w:rPr>
        <w:t>hazing,</w:t>
      </w:r>
      <w:r w:rsidR="00E473F5">
        <w:rPr>
          <w:rFonts w:eastAsiaTheme="minorHAnsi"/>
        </w:rPr>
        <w:t xml:space="preserve"> or who have witnessed hazing, </w:t>
      </w:r>
      <w:r w:rsidRPr="00F709FA">
        <w:rPr>
          <w:rFonts w:eastAsiaTheme="minorHAnsi"/>
        </w:rPr>
        <w:t>to promptly report such incidents to the building principal.</w:t>
      </w:r>
      <w:r w:rsidR="00E473F5">
        <w:rPr>
          <w:rFonts w:eastAsiaTheme="minorHAnsi"/>
        </w:rPr>
        <w:t xml:space="preserve">   </w:t>
      </w:r>
      <w:r w:rsidR="00C97F0F">
        <w:rPr>
          <w:rFonts w:eastAsiaTheme="minorHAnsi"/>
        </w:rPr>
        <w:t xml:space="preserve">A coach, </w:t>
      </w:r>
    </w:p>
    <w:p w:rsidR="00F709FA" w:rsidRDefault="00C97F0F" w:rsidP="00F709FA">
      <w:pPr>
        <w:ind w:left="720"/>
        <w:rPr>
          <w:rFonts w:eastAsiaTheme="minorHAnsi"/>
        </w:rPr>
      </w:pPr>
      <w:r>
        <w:rPr>
          <w:rFonts w:eastAsiaTheme="minorHAnsi"/>
        </w:rPr>
        <w:lastRenderedPageBreak/>
        <w:t xml:space="preserve">District employee, or District volunteer shall </w:t>
      </w:r>
      <w:r w:rsidR="00AA532D">
        <w:rPr>
          <w:rFonts w:eastAsiaTheme="minorHAnsi"/>
        </w:rPr>
        <w:t xml:space="preserve">not condone or ignore hazing and shall </w:t>
      </w:r>
      <w:r w:rsidR="00C44777">
        <w:rPr>
          <w:rFonts w:eastAsiaTheme="minorHAnsi"/>
        </w:rPr>
        <w:t xml:space="preserve">immediately </w:t>
      </w:r>
      <w:r w:rsidR="004C7ED8">
        <w:rPr>
          <w:rFonts w:eastAsiaTheme="minorHAnsi"/>
        </w:rPr>
        <w:t xml:space="preserve">(within 24 hours) </w:t>
      </w:r>
      <w:r>
        <w:rPr>
          <w:rFonts w:eastAsiaTheme="minorHAnsi"/>
        </w:rPr>
        <w:t>report any hazing that he/she has</w:t>
      </w:r>
      <w:r w:rsidR="00C44777">
        <w:rPr>
          <w:rFonts w:eastAsiaTheme="minorHAnsi"/>
        </w:rPr>
        <w:t xml:space="preserve"> either witnessed, or has knowledge of,  to the building principal</w:t>
      </w:r>
      <w:r w:rsidR="00474A7A">
        <w:rPr>
          <w:rFonts w:eastAsiaTheme="minorHAnsi"/>
        </w:rPr>
        <w:t>.</w:t>
      </w:r>
      <w:r w:rsidR="00C44777">
        <w:rPr>
          <w:rFonts w:eastAsiaTheme="minorHAnsi"/>
        </w:rPr>
        <w:t xml:space="preserve"> </w:t>
      </w:r>
      <w:r>
        <w:rPr>
          <w:rFonts w:eastAsiaTheme="minorHAnsi"/>
        </w:rPr>
        <w:t xml:space="preserve"> </w:t>
      </w:r>
    </w:p>
    <w:p w:rsidR="00C97F0F" w:rsidRDefault="00C97F0F" w:rsidP="00F709FA">
      <w:pPr>
        <w:ind w:left="720"/>
        <w:rPr>
          <w:rFonts w:eastAsiaTheme="minorHAnsi"/>
        </w:rPr>
      </w:pPr>
    </w:p>
    <w:p w:rsidR="00C97F0F" w:rsidRPr="00F709FA" w:rsidRDefault="00C97F0F" w:rsidP="00C97F0F">
      <w:pPr>
        <w:spacing w:line="360" w:lineRule="auto"/>
        <w:ind w:left="720"/>
        <w:rPr>
          <w:rFonts w:eastAsiaTheme="minorHAnsi"/>
        </w:rPr>
      </w:pPr>
      <w:r w:rsidRPr="00F709FA">
        <w:rPr>
          <w:rFonts w:eastAsiaTheme="minorHAnsi"/>
          <w:u w:val="single"/>
        </w:rPr>
        <w:t>Complaint Procedure</w:t>
      </w:r>
    </w:p>
    <w:p w:rsidR="00C97F0F" w:rsidRPr="00F709FA" w:rsidRDefault="00C97F0F" w:rsidP="00C97F0F">
      <w:pPr>
        <w:ind w:left="720"/>
        <w:rPr>
          <w:rFonts w:eastAsiaTheme="minorHAnsi"/>
        </w:rPr>
      </w:pPr>
      <w:r w:rsidRPr="00F709FA">
        <w:rPr>
          <w:rFonts w:eastAsiaTheme="minorHAnsi"/>
        </w:rPr>
        <w:t xml:space="preserve">When a </w:t>
      </w:r>
      <w:r>
        <w:rPr>
          <w:rFonts w:eastAsiaTheme="minorHAnsi"/>
        </w:rPr>
        <w:t>building principal receives a report of hazing, t</w:t>
      </w:r>
      <w:r w:rsidRPr="00F709FA">
        <w:rPr>
          <w:rFonts w:eastAsiaTheme="minorHAnsi"/>
        </w:rPr>
        <w:t xml:space="preserve">he </w:t>
      </w:r>
      <w:r>
        <w:rPr>
          <w:rFonts w:eastAsiaTheme="minorHAnsi"/>
        </w:rPr>
        <w:t xml:space="preserve">principal shall conduct a timely </w:t>
      </w:r>
      <w:r w:rsidRPr="00F709FA">
        <w:rPr>
          <w:rFonts w:eastAsiaTheme="minorHAnsi"/>
        </w:rPr>
        <w:t>investigation of the alleged hazing.</w:t>
      </w:r>
      <w:r>
        <w:rPr>
          <w:rFonts w:eastAsiaTheme="minorHAnsi"/>
        </w:rPr>
        <w:t xml:space="preserve">  </w:t>
      </w:r>
      <w:r w:rsidRPr="00F709FA">
        <w:rPr>
          <w:rFonts w:eastAsiaTheme="minorHAnsi"/>
        </w:rPr>
        <w:t>The principal shall prepare a written report summarizing the investigation</w:t>
      </w:r>
      <w:r>
        <w:rPr>
          <w:rFonts w:eastAsiaTheme="minorHAnsi"/>
        </w:rPr>
        <w:t xml:space="preserve">, </w:t>
      </w:r>
      <w:r w:rsidR="003C7F27" w:rsidRPr="00F709FA">
        <w:rPr>
          <w:rFonts w:eastAsiaTheme="minorHAnsi"/>
        </w:rPr>
        <w:t>recommending</w:t>
      </w:r>
      <w:r w:rsidRPr="00F709FA">
        <w:rPr>
          <w:rFonts w:eastAsiaTheme="minorHAnsi"/>
        </w:rPr>
        <w:t xml:space="preserve"> disposition of the complaint</w:t>
      </w:r>
      <w:r>
        <w:rPr>
          <w:rFonts w:eastAsiaTheme="minorHAnsi"/>
        </w:rPr>
        <w:t xml:space="preserve">, and documenting any </w:t>
      </w:r>
      <w:r w:rsidRPr="00F709FA">
        <w:rPr>
          <w:rFonts w:eastAsiaTheme="minorHAnsi"/>
        </w:rPr>
        <w:t>corrective action taken.</w:t>
      </w:r>
    </w:p>
    <w:p w:rsidR="00C97F0F" w:rsidRPr="00F709FA" w:rsidRDefault="00C97F0F" w:rsidP="00C97F0F">
      <w:pPr>
        <w:ind w:left="720"/>
        <w:rPr>
          <w:rFonts w:eastAsiaTheme="minorHAnsi"/>
        </w:rPr>
      </w:pPr>
    </w:p>
    <w:p w:rsidR="00F709FA" w:rsidRPr="00F709FA" w:rsidRDefault="00F709FA" w:rsidP="00F709FA">
      <w:pPr>
        <w:spacing w:line="360" w:lineRule="auto"/>
        <w:ind w:left="720"/>
        <w:rPr>
          <w:rFonts w:eastAsiaTheme="minorHAnsi"/>
          <w:u w:val="single"/>
        </w:rPr>
      </w:pPr>
      <w:r w:rsidRPr="00F709FA">
        <w:rPr>
          <w:rFonts w:eastAsiaTheme="minorHAnsi"/>
          <w:u w:val="single"/>
        </w:rPr>
        <w:t>Consequences for Violations</w:t>
      </w:r>
    </w:p>
    <w:p w:rsidR="00F709FA" w:rsidRPr="00F709FA" w:rsidRDefault="00F709FA" w:rsidP="00F709FA">
      <w:pPr>
        <w:ind w:left="720"/>
        <w:rPr>
          <w:rFonts w:eastAsiaTheme="minorHAnsi"/>
        </w:rPr>
      </w:pPr>
      <w:r w:rsidRPr="00F709FA">
        <w:rPr>
          <w:rFonts w:eastAsiaTheme="minorHAnsi"/>
        </w:rPr>
        <w:t xml:space="preserve">If the investigation results in a </w:t>
      </w:r>
      <w:r w:rsidR="00B214D6">
        <w:rPr>
          <w:rFonts w:eastAsiaTheme="minorHAnsi"/>
        </w:rPr>
        <w:t>substantiated finding of hazing by a student</w:t>
      </w:r>
      <w:r w:rsidR="00AA532D">
        <w:rPr>
          <w:rFonts w:eastAsiaTheme="minorHAnsi"/>
        </w:rPr>
        <w:t>,</w:t>
      </w:r>
      <w:r w:rsidRPr="00F709FA">
        <w:rPr>
          <w:rFonts w:eastAsiaTheme="minorHAnsi"/>
        </w:rPr>
        <w:t xml:space="preserve"> the </w:t>
      </w:r>
      <w:r w:rsidR="00FE7173">
        <w:rPr>
          <w:rFonts w:eastAsiaTheme="minorHAnsi"/>
        </w:rPr>
        <w:t xml:space="preserve">building </w:t>
      </w:r>
      <w:r w:rsidRPr="00F709FA">
        <w:rPr>
          <w:rFonts w:eastAsiaTheme="minorHAnsi"/>
        </w:rPr>
        <w:t xml:space="preserve">principal shall recommend appropriate disciplinary action up to and including expulsion, as circumstances </w:t>
      </w:r>
      <w:r w:rsidR="00B07A8D">
        <w:rPr>
          <w:rFonts w:eastAsiaTheme="minorHAnsi"/>
        </w:rPr>
        <w:t xml:space="preserve">warrant, in accordance with </w:t>
      </w:r>
      <w:r w:rsidR="00604035">
        <w:rPr>
          <w:rFonts w:eastAsiaTheme="minorHAnsi"/>
        </w:rPr>
        <w:t>p</w:t>
      </w:r>
      <w:r w:rsidR="00B07A8D">
        <w:rPr>
          <w:rFonts w:eastAsiaTheme="minorHAnsi"/>
        </w:rPr>
        <w:t xml:space="preserve">olicy 10510 (The Student Discipline Code).  </w:t>
      </w:r>
      <w:r w:rsidRPr="00F709FA">
        <w:rPr>
          <w:rFonts w:eastAsiaTheme="minorHAnsi"/>
        </w:rPr>
        <w:t xml:space="preserve">  Additionally, the student may be subject to </w:t>
      </w:r>
      <w:r w:rsidR="00406274">
        <w:rPr>
          <w:rFonts w:eastAsiaTheme="minorHAnsi"/>
        </w:rPr>
        <w:t xml:space="preserve">temporary or permanent </w:t>
      </w:r>
      <w:r w:rsidRPr="00F709FA">
        <w:rPr>
          <w:rFonts w:eastAsiaTheme="minorHAnsi"/>
        </w:rPr>
        <w:t>removal from the activity</w:t>
      </w:r>
      <w:r w:rsidR="00A32370">
        <w:rPr>
          <w:rFonts w:eastAsiaTheme="minorHAnsi"/>
        </w:rPr>
        <w:t xml:space="preserve"> and/or criminal prosecution in the event that law enforcement notification is either mandated by law or provided at the District’s discretion.  </w:t>
      </w:r>
    </w:p>
    <w:p w:rsidR="00F709FA" w:rsidRPr="00F709FA" w:rsidRDefault="00F709FA" w:rsidP="00F709FA">
      <w:pPr>
        <w:ind w:left="720"/>
        <w:rPr>
          <w:rFonts w:eastAsiaTheme="minorHAnsi"/>
        </w:rPr>
      </w:pPr>
    </w:p>
    <w:p w:rsidR="00406274" w:rsidRPr="00E502C7" w:rsidRDefault="00F709FA" w:rsidP="00406274">
      <w:pPr>
        <w:ind w:left="720"/>
        <w:rPr>
          <w:sz w:val="22"/>
          <w:szCs w:val="22"/>
        </w:rPr>
      </w:pPr>
      <w:r w:rsidRPr="00F709FA">
        <w:rPr>
          <w:rFonts w:eastAsiaTheme="minorHAnsi"/>
        </w:rPr>
        <w:t xml:space="preserve">If the investigation results in a substantiated finding that a coach, </w:t>
      </w:r>
      <w:r w:rsidR="00406274">
        <w:rPr>
          <w:rFonts w:eastAsiaTheme="minorHAnsi"/>
        </w:rPr>
        <w:t xml:space="preserve">District employee, or District volunteer </w:t>
      </w:r>
      <w:r w:rsidR="00AA532D">
        <w:rPr>
          <w:rFonts w:eastAsiaTheme="minorHAnsi"/>
        </w:rPr>
        <w:t xml:space="preserve">engaged in, condoned or ignored any form of hazing, </w:t>
      </w:r>
      <w:r w:rsidRPr="00F709FA">
        <w:rPr>
          <w:rFonts w:eastAsiaTheme="minorHAnsi"/>
        </w:rPr>
        <w:t xml:space="preserve">he/she  </w:t>
      </w:r>
      <w:r w:rsidR="00406274">
        <w:rPr>
          <w:rFonts w:eastAsiaTheme="minorHAnsi"/>
        </w:rPr>
        <w:t>may, depending on the nature of the infraction</w:t>
      </w:r>
      <w:r w:rsidR="00AA532D">
        <w:rPr>
          <w:rFonts w:eastAsiaTheme="minorHAnsi"/>
        </w:rPr>
        <w:t>,</w:t>
      </w:r>
      <w:r w:rsidR="00406274">
        <w:rPr>
          <w:rFonts w:eastAsiaTheme="minorHAnsi"/>
        </w:rPr>
        <w:t xml:space="preserve"> </w:t>
      </w:r>
      <w:r w:rsidRPr="00F709FA">
        <w:rPr>
          <w:rFonts w:eastAsiaTheme="minorHAnsi"/>
        </w:rPr>
        <w:t xml:space="preserve">be disciplined in accordance with Board policy and applicable laws and regulations.  </w:t>
      </w:r>
      <w:r w:rsidR="00406274">
        <w:rPr>
          <w:rFonts w:eastAsiaTheme="minorHAnsi"/>
        </w:rPr>
        <w:t>Such d</w:t>
      </w:r>
      <w:r w:rsidRPr="00F709FA">
        <w:rPr>
          <w:rFonts w:eastAsiaTheme="minorHAnsi"/>
        </w:rPr>
        <w:t>iscipline</w:t>
      </w:r>
      <w:r w:rsidR="00406274">
        <w:rPr>
          <w:rFonts w:eastAsiaTheme="minorHAnsi"/>
        </w:rPr>
        <w:t xml:space="preserve"> </w:t>
      </w:r>
      <w:r w:rsidR="003C7F27">
        <w:rPr>
          <w:rFonts w:eastAsiaTheme="minorHAnsi"/>
        </w:rPr>
        <w:t xml:space="preserve">may </w:t>
      </w:r>
      <w:r w:rsidR="003C7F27" w:rsidRPr="00F709FA">
        <w:rPr>
          <w:rFonts w:eastAsiaTheme="minorHAnsi"/>
        </w:rPr>
        <w:t>include</w:t>
      </w:r>
      <w:r w:rsidRPr="00F709FA">
        <w:rPr>
          <w:rFonts w:eastAsiaTheme="minorHAnsi"/>
        </w:rPr>
        <w:t xml:space="preserve">, but is not limited to, </w:t>
      </w:r>
      <w:r w:rsidR="00406274">
        <w:rPr>
          <w:rFonts w:eastAsiaTheme="minorHAnsi"/>
        </w:rPr>
        <w:t xml:space="preserve">suspension, termination, and/or criminal prosecution.   </w:t>
      </w:r>
    </w:p>
    <w:p w:rsidR="00F709FA" w:rsidRPr="00F709FA" w:rsidRDefault="00F709FA" w:rsidP="00F709FA">
      <w:pPr>
        <w:ind w:left="720"/>
        <w:rPr>
          <w:rFonts w:eastAsiaTheme="minorHAnsi"/>
        </w:rPr>
      </w:pPr>
    </w:p>
    <w:p w:rsidR="00F709FA" w:rsidRDefault="00F709FA" w:rsidP="00F709FA">
      <w:pPr>
        <w:ind w:left="720"/>
        <w:rPr>
          <w:rFonts w:eastAsiaTheme="minorHAnsi"/>
        </w:rPr>
      </w:pPr>
      <w:r w:rsidRPr="00F709FA">
        <w:rPr>
          <w:rFonts w:eastAsiaTheme="minorHAnsi"/>
        </w:rPr>
        <w:t>If a student activity or organization authorizes hazing in blatant disregard of this policy or other applicable District rules, penalties may also include rescission of permission for that organization to operate on school property or to otherwise operate under the sanction or recognition of the District.</w:t>
      </w:r>
    </w:p>
    <w:p w:rsidR="00C97F0F" w:rsidRDefault="00C97F0F" w:rsidP="00F709FA">
      <w:pPr>
        <w:ind w:left="720"/>
        <w:rPr>
          <w:rFonts w:eastAsiaTheme="minorHAnsi"/>
        </w:rPr>
      </w:pPr>
    </w:p>
    <w:p w:rsidR="00C97F0F" w:rsidRPr="00F709FA" w:rsidRDefault="00C97F0F" w:rsidP="00C97F0F">
      <w:pPr>
        <w:spacing w:line="360" w:lineRule="auto"/>
        <w:ind w:left="720"/>
        <w:rPr>
          <w:rFonts w:eastAsiaTheme="minorHAnsi"/>
        </w:rPr>
      </w:pPr>
      <w:r>
        <w:rPr>
          <w:rFonts w:eastAsiaTheme="minorHAnsi"/>
          <w:u w:val="single"/>
        </w:rPr>
        <w:t>Notification</w:t>
      </w:r>
    </w:p>
    <w:p w:rsidR="00C97F0F" w:rsidRPr="00F709FA" w:rsidRDefault="003C7F27" w:rsidP="00C97F0F">
      <w:pPr>
        <w:ind w:left="720"/>
        <w:rPr>
          <w:rFonts w:eastAsiaTheme="minorHAnsi"/>
        </w:rPr>
      </w:pPr>
      <w:r>
        <w:rPr>
          <w:rFonts w:eastAsiaTheme="minorHAnsi"/>
        </w:rPr>
        <w:t xml:space="preserve">The District shall post this </w:t>
      </w:r>
      <w:r w:rsidR="00C97F0F" w:rsidRPr="00F709FA">
        <w:rPr>
          <w:rFonts w:eastAsiaTheme="minorHAnsi"/>
        </w:rPr>
        <w:t>policy on the District’s website</w:t>
      </w:r>
      <w:r>
        <w:rPr>
          <w:rFonts w:eastAsiaTheme="minorHAnsi"/>
        </w:rPr>
        <w:t>.  T</w:t>
      </w:r>
      <w:r w:rsidR="00C97F0F" w:rsidRPr="00F709FA">
        <w:rPr>
          <w:rFonts w:eastAsiaTheme="minorHAnsi"/>
        </w:rPr>
        <w:t xml:space="preserve">he District </w:t>
      </w:r>
      <w:r>
        <w:rPr>
          <w:rFonts w:eastAsiaTheme="minorHAnsi"/>
        </w:rPr>
        <w:t xml:space="preserve">may also </w:t>
      </w:r>
      <w:r w:rsidRPr="00F709FA">
        <w:rPr>
          <w:rFonts w:eastAsiaTheme="minorHAnsi"/>
        </w:rPr>
        <w:t>annually</w:t>
      </w:r>
      <w:r w:rsidR="00C97F0F" w:rsidRPr="00F709FA">
        <w:rPr>
          <w:rFonts w:eastAsiaTheme="minorHAnsi"/>
        </w:rPr>
        <w:t xml:space="preserve"> inform students, parents/guardians, </w:t>
      </w:r>
      <w:r w:rsidR="00384CF8">
        <w:rPr>
          <w:rFonts w:eastAsiaTheme="minorHAnsi"/>
        </w:rPr>
        <w:t xml:space="preserve">coaches, District employees, and District volunteers that </w:t>
      </w:r>
      <w:r w:rsidR="00C97F0F" w:rsidRPr="00F709FA">
        <w:rPr>
          <w:rFonts w:eastAsiaTheme="minorHAnsi"/>
        </w:rPr>
        <w:t>hazing is prohibited,</w:t>
      </w:r>
      <w:r>
        <w:rPr>
          <w:rFonts w:eastAsiaTheme="minorHAnsi"/>
        </w:rPr>
        <w:t xml:space="preserve"> through </w:t>
      </w:r>
      <w:r w:rsidR="00C97F0F" w:rsidRPr="00F709FA">
        <w:rPr>
          <w:rFonts w:eastAsiaTheme="minorHAnsi"/>
        </w:rPr>
        <w:t xml:space="preserve">means </w:t>
      </w:r>
      <w:r w:rsidR="00384CF8">
        <w:rPr>
          <w:rFonts w:eastAsiaTheme="minorHAnsi"/>
        </w:rPr>
        <w:t>that may include any of the following:</w:t>
      </w:r>
    </w:p>
    <w:p w:rsidR="00C97F0F" w:rsidRPr="00F709FA" w:rsidRDefault="00C97F0F" w:rsidP="00C97F0F">
      <w:pPr>
        <w:ind w:left="720"/>
        <w:rPr>
          <w:rFonts w:eastAsiaTheme="minorHAnsi"/>
        </w:rPr>
      </w:pPr>
    </w:p>
    <w:p w:rsidR="00C97F0F" w:rsidRPr="00F709FA" w:rsidRDefault="00C97F0F" w:rsidP="00C97F0F">
      <w:pPr>
        <w:spacing w:after="200" w:line="360" w:lineRule="auto"/>
        <w:ind w:left="630"/>
        <w:contextualSpacing/>
        <w:rPr>
          <w:rFonts w:eastAsiaTheme="minorHAnsi"/>
        </w:rPr>
      </w:pPr>
      <w:r>
        <w:rPr>
          <w:rFonts w:eastAsiaTheme="minorHAnsi"/>
        </w:rPr>
        <w:t xml:space="preserve"> - </w:t>
      </w:r>
      <w:r w:rsidRPr="00F709FA">
        <w:rPr>
          <w:rFonts w:eastAsiaTheme="minorHAnsi"/>
        </w:rPr>
        <w:t xml:space="preserve">Distribution of </w:t>
      </w:r>
      <w:r w:rsidR="00384CF8">
        <w:rPr>
          <w:rFonts w:eastAsiaTheme="minorHAnsi"/>
        </w:rPr>
        <w:t xml:space="preserve">this policy </w:t>
      </w:r>
    </w:p>
    <w:p w:rsidR="00C97F0F" w:rsidRPr="00F709FA" w:rsidRDefault="00C97F0F" w:rsidP="00C97F0F">
      <w:pPr>
        <w:spacing w:after="200" w:line="360" w:lineRule="auto"/>
        <w:ind w:left="630"/>
        <w:contextualSpacing/>
        <w:rPr>
          <w:rFonts w:eastAsiaTheme="minorHAnsi"/>
        </w:rPr>
      </w:pPr>
      <w:r>
        <w:rPr>
          <w:rFonts w:eastAsiaTheme="minorHAnsi"/>
        </w:rPr>
        <w:t xml:space="preserve"> - </w:t>
      </w:r>
      <w:r w:rsidRPr="00F709FA">
        <w:rPr>
          <w:rFonts w:eastAsiaTheme="minorHAnsi"/>
        </w:rPr>
        <w:t xml:space="preserve">Publication in </w:t>
      </w:r>
      <w:r w:rsidR="00D67594">
        <w:rPr>
          <w:rFonts w:eastAsiaTheme="minorHAnsi"/>
        </w:rPr>
        <w:t xml:space="preserve">pertinent </w:t>
      </w:r>
      <w:r w:rsidRPr="00F709FA">
        <w:rPr>
          <w:rFonts w:eastAsiaTheme="minorHAnsi"/>
        </w:rPr>
        <w:t>handbooks</w:t>
      </w:r>
    </w:p>
    <w:p w:rsidR="00C97F0F" w:rsidRPr="00F709FA" w:rsidRDefault="00C97F0F" w:rsidP="00C97F0F">
      <w:pPr>
        <w:spacing w:after="200" w:line="360" w:lineRule="auto"/>
        <w:ind w:left="630"/>
        <w:contextualSpacing/>
        <w:rPr>
          <w:rFonts w:eastAsiaTheme="minorHAnsi"/>
        </w:rPr>
      </w:pPr>
      <w:r>
        <w:rPr>
          <w:rFonts w:eastAsiaTheme="minorHAnsi"/>
        </w:rPr>
        <w:t xml:space="preserve"> - </w:t>
      </w:r>
      <w:r w:rsidRPr="00F709FA">
        <w:rPr>
          <w:rFonts w:eastAsiaTheme="minorHAnsi"/>
        </w:rPr>
        <w:t>Presentation at an assembly</w:t>
      </w:r>
    </w:p>
    <w:p w:rsidR="00C97F0F" w:rsidRPr="00F709FA" w:rsidRDefault="00C97F0F" w:rsidP="00C97F0F">
      <w:pPr>
        <w:spacing w:after="200" w:line="360" w:lineRule="auto"/>
        <w:ind w:left="630"/>
        <w:contextualSpacing/>
        <w:rPr>
          <w:rFonts w:eastAsiaTheme="minorHAnsi"/>
        </w:rPr>
      </w:pPr>
      <w:r>
        <w:rPr>
          <w:rFonts w:eastAsiaTheme="minorHAnsi"/>
        </w:rPr>
        <w:t xml:space="preserve"> - </w:t>
      </w:r>
      <w:r w:rsidRPr="00F709FA">
        <w:rPr>
          <w:rFonts w:eastAsiaTheme="minorHAnsi"/>
        </w:rPr>
        <w:t xml:space="preserve">Verbal instructions by the coach or </w:t>
      </w:r>
      <w:r w:rsidR="00EA38C4">
        <w:rPr>
          <w:rFonts w:eastAsiaTheme="minorHAnsi"/>
        </w:rPr>
        <w:t xml:space="preserve">individual in charge of the </w:t>
      </w:r>
      <w:r w:rsidR="003C7F27">
        <w:rPr>
          <w:rFonts w:eastAsiaTheme="minorHAnsi"/>
        </w:rPr>
        <w:t>program</w:t>
      </w:r>
      <w:r w:rsidR="00EA38C4">
        <w:rPr>
          <w:rFonts w:eastAsiaTheme="minorHAnsi"/>
        </w:rPr>
        <w:t xml:space="preserve"> a</w:t>
      </w:r>
      <w:r w:rsidRPr="00F709FA">
        <w:rPr>
          <w:rFonts w:eastAsiaTheme="minorHAnsi"/>
        </w:rPr>
        <w:t>t the start of the season or program</w:t>
      </w:r>
    </w:p>
    <w:p w:rsidR="00C97F0F" w:rsidRPr="00F709FA" w:rsidRDefault="00C97F0F" w:rsidP="00C97F0F">
      <w:pPr>
        <w:spacing w:after="200" w:line="360" w:lineRule="auto"/>
        <w:ind w:left="630"/>
        <w:contextualSpacing/>
        <w:rPr>
          <w:rFonts w:eastAsiaTheme="minorHAnsi"/>
        </w:rPr>
      </w:pPr>
      <w:r>
        <w:rPr>
          <w:rFonts w:eastAsiaTheme="minorHAnsi"/>
        </w:rPr>
        <w:t xml:space="preserve"> - </w:t>
      </w:r>
      <w:r w:rsidRPr="00F709FA">
        <w:rPr>
          <w:rFonts w:eastAsiaTheme="minorHAnsi"/>
        </w:rPr>
        <w:t>Posting of notice/signs.</w:t>
      </w:r>
    </w:p>
    <w:p w:rsidR="003C7F27" w:rsidRDefault="003C7F27" w:rsidP="003C7F27">
      <w:pPr>
        <w:ind w:left="720"/>
        <w:rPr>
          <w:rFonts w:eastAsiaTheme="minorHAnsi"/>
        </w:rPr>
      </w:pPr>
      <w:r>
        <w:rPr>
          <w:rFonts w:eastAsiaTheme="minorHAnsi"/>
        </w:rPr>
        <w:lastRenderedPageBreak/>
        <w:t>A copy of this</w:t>
      </w:r>
      <w:r w:rsidR="00604035">
        <w:rPr>
          <w:rFonts w:eastAsiaTheme="minorHAnsi"/>
        </w:rPr>
        <w:t xml:space="preserve"> </w:t>
      </w:r>
      <w:r w:rsidRPr="00F709FA">
        <w:rPr>
          <w:rFonts w:eastAsiaTheme="minorHAnsi"/>
        </w:rPr>
        <w:t>policy</w:t>
      </w:r>
      <w:r>
        <w:rPr>
          <w:rFonts w:eastAsiaTheme="minorHAnsi"/>
        </w:rPr>
        <w:t>,</w:t>
      </w:r>
      <w:r w:rsidR="00C97F0F" w:rsidRPr="00F709FA">
        <w:rPr>
          <w:rFonts w:eastAsiaTheme="minorHAnsi"/>
        </w:rPr>
        <w:t xml:space="preserve"> </w:t>
      </w:r>
      <w:r>
        <w:rPr>
          <w:rFonts w:eastAsiaTheme="minorHAnsi"/>
        </w:rPr>
        <w:t xml:space="preserve">which contains the rules, penalties, and program of enforcement </w:t>
      </w:r>
      <w:r w:rsidR="00C97F0F" w:rsidRPr="00F709FA">
        <w:rPr>
          <w:rFonts w:eastAsiaTheme="minorHAnsi"/>
        </w:rPr>
        <w:t>shall be provided to all athletic coaches</w:t>
      </w:r>
      <w:r>
        <w:rPr>
          <w:rFonts w:eastAsiaTheme="minorHAnsi"/>
        </w:rPr>
        <w:t xml:space="preserve"> (regardless of whether the coach is an employee or volunteer) </w:t>
      </w:r>
      <w:r w:rsidRPr="00F709FA">
        <w:rPr>
          <w:rFonts w:eastAsiaTheme="minorHAnsi"/>
        </w:rPr>
        <w:t>annually</w:t>
      </w:r>
      <w:r w:rsidR="00C97F0F" w:rsidRPr="00F709FA">
        <w:rPr>
          <w:rFonts w:eastAsiaTheme="minorHAnsi"/>
        </w:rPr>
        <w:t>, prior to coaching an athletic activity</w:t>
      </w:r>
      <w:r>
        <w:rPr>
          <w:rFonts w:eastAsiaTheme="minorHAnsi"/>
        </w:rPr>
        <w:t xml:space="preserve">.   A copy of this policy may, at the discretion of the Superintendent, also be provided to those individuals that are in charge of any non-athletic activity (e.g. an </w:t>
      </w:r>
      <w:r w:rsidRPr="00F709FA">
        <w:rPr>
          <w:rFonts w:eastAsiaTheme="minorHAnsi"/>
        </w:rPr>
        <w:t>organization, team, club, society, or group operating under the sanction of or recognized as an organization by the District</w:t>
      </w:r>
      <w:r>
        <w:rPr>
          <w:rFonts w:eastAsiaTheme="minorHAnsi"/>
        </w:rPr>
        <w:t>)</w:t>
      </w:r>
      <w:r w:rsidRPr="00F709FA">
        <w:rPr>
          <w:rFonts w:eastAsiaTheme="minorHAnsi"/>
        </w:rPr>
        <w:t>.</w:t>
      </w:r>
    </w:p>
    <w:p w:rsidR="00C97F0F" w:rsidRPr="00F709FA" w:rsidRDefault="00C97F0F" w:rsidP="00C97F0F">
      <w:pPr>
        <w:ind w:left="720"/>
        <w:rPr>
          <w:rFonts w:eastAsiaTheme="minorHAnsi"/>
        </w:rPr>
      </w:pPr>
    </w:p>
    <w:p w:rsidR="00CF0E3F" w:rsidRDefault="00CF0E3F" w:rsidP="001D097A">
      <w:pPr>
        <w:tabs>
          <w:tab w:val="left" w:pos="3060"/>
          <w:tab w:val="left" w:pos="3420"/>
        </w:tabs>
        <w:ind w:left="1080"/>
      </w:pPr>
      <w:r>
        <w:t>Adoption Date</w:t>
      </w:r>
      <w:r>
        <w:tab/>
        <w:t>-</w:t>
      </w:r>
      <w:r>
        <w:tab/>
      </w:r>
      <w:r w:rsidR="009F60C9">
        <w:t>__________, 2016</w:t>
      </w:r>
      <w:r w:rsidR="00F709FA">
        <w:t xml:space="preserve"> </w:t>
      </w:r>
    </w:p>
    <w:p w:rsidR="00F709FA" w:rsidRDefault="001D097A" w:rsidP="001D097A">
      <w:pPr>
        <w:tabs>
          <w:tab w:val="left" w:pos="3060"/>
          <w:tab w:val="left" w:pos="3420"/>
        </w:tabs>
        <w:ind w:left="1080"/>
      </w:pPr>
      <w:r>
        <w:t>Revision Date</w:t>
      </w:r>
      <w:r w:rsidR="00CF0E3F">
        <w:tab/>
        <w:t>-</w:t>
      </w:r>
      <w:r w:rsidR="00CF0E3F">
        <w:tab/>
      </w:r>
    </w:p>
    <w:p w:rsidR="00CF0E3F" w:rsidRDefault="001D097A" w:rsidP="001D097A">
      <w:pPr>
        <w:tabs>
          <w:tab w:val="left" w:pos="3060"/>
          <w:tab w:val="left" w:pos="3420"/>
        </w:tabs>
        <w:ind w:left="1080"/>
      </w:pPr>
      <w:r>
        <w:t>Review Date</w:t>
      </w:r>
      <w:r w:rsidR="00CF0E3F">
        <w:tab/>
        <w:t>-</w:t>
      </w:r>
      <w:r w:rsidR="00CF0E3F">
        <w:tab/>
      </w:r>
    </w:p>
    <w:p w:rsidR="00CF0E3F" w:rsidRDefault="00CF0E3F" w:rsidP="001D097A">
      <w:pPr>
        <w:tabs>
          <w:tab w:val="left" w:pos="3060"/>
          <w:tab w:val="left" w:pos="3420"/>
        </w:tabs>
        <w:ind w:left="1080"/>
        <w:rPr>
          <w:u w:val="single"/>
        </w:rPr>
      </w:pPr>
      <w:r>
        <w:t>Legal Reference</w:t>
      </w:r>
      <w:r>
        <w:tab/>
        <w:t>-</w:t>
      </w:r>
      <w:r>
        <w:tab/>
      </w:r>
      <w:r w:rsidR="00B973ED" w:rsidRPr="00B973ED">
        <w:t xml:space="preserve">24 P.S. </w:t>
      </w:r>
      <w:r w:rsidR="00B973ED">
        <w:t>§</w:t>
      </w:r>
      <w:r w:rsidR="00B973ED" w:rsidRPr="00B973ED">
        <w:t>5351</w:t>
      </w:r>
    </w:p>
    <w:p w:rsidR="00B973ED" w:rsidRPr="00B973ED" w:rsidRDefault="00B973ED" w:rsidP="001D097A">
      <w:pPr>
        <w:tabs>
          <w:tab w:val="left" w:pos="3060"/>
          <w:tab w:val="left" w:pos="3420"/>
        </w:tabs>
        <w:ind w:left="1080"/>
      </w:pPr>
      <w:r>
        <w:tab/>
      </w:r>
      <w:r>
        <w:tab/>
        <w:t>24 P.S. §5-511</w:t>
      </w:r>
    </w:p>
    <w:p w:rsidR="0043637D" w:rsidRPr="00CF0E3F" w:rsidRDefault="00F709FA" w:rsidP="00F709FA">
      <w:pPr>
        <w:tabs>
          <w:tab w:val="left" w:pos="3060"/>
          <w:tab w:val="left" w:pos="3420"/>
        </w:tabs>
        <w:ind w:left="1080"/>
      </w:pPr>
      <w:r>
        <w:t>Cross Reference</w:t>
      </w:r>
      <w:r>
        <w:tab/>
        <w:t xml:space="preserve">-  </w:t>
      </w:r>
      <w:r w:rsidR="00B973ED">
        <w:t xml:space="preserve">   </w:t>
      </w:r>
      <w:r>
        <w:t>Policy 10510</w:t>
      </w:r>
    </w:p>
    <w:sectPr w:rsidR="0043637D" w:rsidRPr="00CF0E3F" w:rsidSect="00401335">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9F1" w:rsidRDefault="006F19F1">
      <w:r>
        <w:separator/>
      </w:r>
    </w:p>
  </w:endnote>
  <w:endnote w:type="continuationSeparator" w:id="0">
    <w:p w:rsidR="006F19F1" w:rsidRDefault="006F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9F1" w:rsidRDefault="006F19F1">
      <w:r>
        <w:separator/>
      </w:r>
    </w:p>
  </w:footnote>
  <w:footnote w:type="continuationSeparator" w:id="0">
    <w:p w:rsidR="006F19F1" w:rsidRDefault="006F1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244C"/>
    <w:multiLevelType w:val="hybridMultilevel"/>
    <w:tmpl w:val="29202DC0"/>
    <w:lvl w:ilvl="0" w:tplc="D57C91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EAB69CB"/>
    <w:multiLevelType w:val="hybridMultilevel"/>
    <w:tmpl w:val="C9F8E4E4"/>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04F08"/>
    <w:rsid w:val="000605B3"/>
    <w:rsid w:val="0007594A"/>
    <w:rsid w:val="00081720"/>
    <w:rsid w:val="000E6359"/>
    <w:rsid w:val="00101C74"/>
    <w:rsid w:val="00104902"/>
    <w:rsid w:val="00107CD3"/>
    <w:rsid w:val="001641BA"/>
    <w:rsid w:val="001A0006"/>
    <w:rsid w:val="001D097A"/>
    <w:rsid w:val="001D65B4"/>
    <w:rsid w:val="00252950"/>
    <w:rsid w:val="002B38F6"/>
    <w:rsid w:val="002C6816"/>
    <w:rsid w:val="002C776B"/>
    <w:rsid w:val="002F3F0D"/>
    <w:rsid w:val="002F7E25"/>
    <w:rsid w:val="00347D6E"/>
    <w:rsid w:val="00362F9E"/>
    <w:rsid w:val="00372B88"/>
    <w:rsid w:val="003818F2"/>
    <w:rsid w:val="00384CF8"/>
    <w:rsid w:val="00385046"/>
    <w:rsid w:val="00387E91"/>
    <w:rsid w:val="003A61B6"/>
    <w:rsid w:val="003A759D"/>
    <w:rsid w:val="003C7F27"/>
    <w:rsid w:val="003F3861"/>
    <w:rsid w:val="00401335"/>
    <w:rsid w:val="00406274"/>
    <w:rsid w:val="0042437E"/>
    <w:rsid w:val="0043637D"/>
    <w:rsid w:val="00440384"/>
    <w:rsid w:val="00461424"/>
    <w:rsid w:val="00474A7A"/>
    <w:rsid w:val="00480A6E"/>
    <w:rsid w:val="004C7ED8"/>
    <w:rsid w:val="0050176B"/>
    <w:rsid w:val="0051524F"/>
    <w:rsid w:val="00521238"/>
    <w:rsid w:val="0055354F"/>
    <w:rsid w:val="0058603A"/>
    <w:rsid w:val="005B20F6"/>
    <w:rsid w:val="00604035"/>
    <w:rsid w:val="00683686"/>
    <w:rsid w:val="006B1571"/>
    <w:rsid w:val="006C6F4C"/>
    <w:rsid w:val="006F0A58"/>
    <w:rsid w:val="006F19F1"/>
    <w:rsid w:val="006F2287"/>
    <w:rsid w:val="00725621"/>
    <w:rsid w:val="00736DAF"/>
    <w:rsid w:val="00737A84"/>
    <w:rsid w:val="007432A7"/>
    <w:rsid w:val="007478BC"/>
    <w:rsid w:val="00765E61"/>
    <w:rsid w:val="007B287A"/>
    <w:rsid w:val="007D01BE"/>
    <w:rsid w:val="007F298C"/>
    <w:rsid w:val="00812C37"/>
    <w:rsid w:val="00826C6B"/>
    <w:rsid w:val="00845AD3"/>
    <w:rsid w:val="008607BF"/>
    <w:rsid w:val="00876F28"/>
    <w:rsid w:val="008A1614"/>
    <w:rsid w:val="008B4BBF"/>
    <w:rsid w:val="008B6852"/>
    <w:rsid w:val="008C3D41"/>
    <w:rsid w:val="008C435A"/>
    <w:rsid w:val="00962016"/>
    <w:rsid w:val="00985F92"/>
    <w:rsid w:val="009E2E89"/>
    <w:rsid w:val="009F60C9"/>
    <w:rsid w:val="00A32370"/>
    <w:rsid w:val="00A45BDE"/>
    <w:rsid w:val="00A81304"/>
    <w:rsid w:val="00A949DE"/>
    <w:rsid w:val="00AA532D"/>
    <w:rsid w:val="00AD4D20"/>
    <w:rsid w:val="00B01133"/>
    <w:rsid w:val="00B07A8D"/>
    <w:rsid w:val="00B214D6"/>
    <w:rsid w:val="00B33DD4"/>
    <w:rsid w:val="00B42F1D"/>
    <w:rsid w:val="00B807C0"/>
    <w:rsid w:val="00B82BCF"/>
    <w:rsid w:val="00B973ED"/>
    <w:rsid w:val="00BF246B"/>
    <w:rsid w:val="00C3483D"/>
    <w:rsid w:val="00C44777"/>
    <w:rsid w:val="00C97F0F"/>
    <w:rsid w:val="00CA35D2"/>
    <w:rsid w:val="00CC1FC3"/>
    <w:rsid w:val="00CE1F6F"/>
    <w:rsid w:val="00CF0E3F"/>
    <w:rsid w:val="00D060D6"/>
    <w:rsid w:val="00D3605D"/>
    <w:rsid w:val="00D6454F"/>
    <w:rsid w:val="00D67594"/>
    <w:rsid w:val="00DB14C7"/>
    <w:rsid w:val="00DF74FF"/>
    <w:rsid w:val="00E473F5"/>
    <w:rsid w:val="00E6179F"/>
    <w:rsid w:val="00E61821"/>
    <w:rsid w:val="00E96207"/>
    <w:rsid w:val="00EA38C4"/>
    <w:rsid w:val="00EC4717"/>
    <w:rsid w:val="00F70687"/>
    <w:rsid w:val="00F709FA"/>
    <w:rsid w:val="00F94DBD"/>
    <w:rsid w:val="00FA7F52"/>
    <w:rsid w:val="00FE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link w:val="HeaderChar"/>
    <w:uiPriority w:val="99"/>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customStyle="1" w:styleId="Sub-Heading">
    <w:name w:val="Sub-Heading"/>
    <w:basedOn w:val="Normal"/>
    <w:rsid w:val="00101C74"/>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qFormat/>
    <w:rsid w:val="00101C74"/>
    <w:pPr>
      <w:overflowPunct w:val="0"/>
      <w:autoSpaceDE w:val="0"/>
      <w:autoSpaceDN w:val="0"/>
      <w:adjustRightInd w:val="0"/>
      <w:ind w:left="720"/>
      <w:contextualSpacing/>
      <w:textAlignment w:val="baseline"/>
    </w:pPr>
    <w:rPr>
      <w:rFonts w:ascii="Bookman" w:hAnsi="Bookman" w:cs="Bookman"/>
    </w:rPr>
  </w:style>
  <w:style w:type="paragraph" w:styleId="NormalWeb">
    <w:name w:val="Normal (Web)"/>
    <w:basedOn w:val="Normal"/>
    <w:uiPriority w:val="99"/>
    <w:unhideWhenUsed/>
    <w:rsid w:val="003A61B6"/>
    <w:pPr>
      <w:spacing w:before="100" w:beforeAutospacing="1" w:after="100" w:afterAutospacing="1"/>
    </w:pPr>
  </w:style>
  <w:style w:type="character" w:customStyle="1" w:styleId="HeaderChar">
    <w:name w:val="Header Char"/>
    <w:basedOn w:val="DefaultParagraphFont"/>
    <w:link w:val="Header"/>
    <w:uiPriority w:val="99"/>
    <w:rsid w:val="00474A7A"/>
    <w:rPr>
      <w:sz w:val="24"/>
      <w:szCs w:val="24"/>
    </w:rPr>
  </w:style>
  <w:style w:type="paragraph" w:styleId="BalloonText">
    <w:name w:val="Balloon Text"/>
    <w:basedOn w:val="Normal"/>
    <w:link w:val="BalloonTextChar"/>
    <w:uiPriority w:val="99"/>
    <w:semiHidden/>
    <w:unhideWhenUsed/>
    <w:rsid w:val="00474A7A"/>
    <w:rPr>
      <w:rFonts w:ascii="Tahoma" w:hAnsi="Tahoma" w:cs="Tahoma"/>
      <w:sz w:val="16"/>
      <w:szCs w:val="16"/>
    </w:rPr>
  </w:style>
  <w:style w:type="character" w:customStyle="1" w:styleId="BalloonTextChar">
    <w:name w:val="Balloon Text Char"/>
    <w:basedOn w:val="DefaultParagraphFont"/>
    <w:link w:val="BalloonText"/>
    <w:uiPriority w:val="99"/>
    <w:semiHidden/>
    <w:rsid w:val="00474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link w:val="HeaderChar"/>
    <w:uiPriority w:val="99"/>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customStyle="1" w:styleId="Sub-Heading">
    <w:name w:val="Sub-Heading"/>
    <w:basedOn w:val="Normal"/>
    <w:rsid w:val="00101C74"/>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qFormat/>
    <w:rsid w:val="00101C74"/>
    <w:pPr>
      <w:overflowPunct w:val="0"/>
      <w:autoSpaceDE w:val="0"/>
      <w:autoSpaceDN w:val="0"/>
      <w:adjustRightInd w:val="0"/>
      <w:ind w:left="720"/>
      <w:contextualSpacing/>
      <w:textAlignment w:val="baseline"/>
    </w:pPr>
    <w:rPr>
      <w:rFonts w:ascii="Bookman" w:hAnsi="Bookman" w:cs="Bookman"/>
    </w:rPr>
  </w:style>
  <w:style w:type="paragraph" w:styleId="NormalWeb">
    <w:name w:val="Normal (Web)"/>
    <w:basedOn w:val="Normal"/>
    <w:uiPriority w:val="99"/>
    <w:unhideWhenUsed/>
    <w:rsid w:val="003A61B6"/>
    <w:pPr>
      <w:spacing w:before="100" w:beforeAutospacing="1" w:after="100" w:afterAutospacing="1"/>
    </w:pPr>
  </w:style>
  <w:style w:type="character" w:customStyle="1" w:styleId="HeaderChar">
    <w:name w:val="Header Char"/>
    <w:basedOn w:val="DefaultParagraphFont"/>
    <w:link w:val="Header"/>
    <w:uiPriority w:val="99"/>
    <w:rsid w:val="00474A7A"/>
    <w:rPr>
      <w:sz w:val="24"/>
      <w:szCs w:val="24"/>
    </w:rPr>
  </w:style>
  <w:style w:type="paragraph" w:styleId="BalloonText">
    <w:name w:val="Balloon Text"/>
    <w:basedOn w:val="Normal"/>
    <w:link w:val="BalloonTextChar"/>
    <w:uiPriority w:val="99"/>
    <w:semiHidden/>
    <w:unhideWhenUsed/>
    <w:rsid w:val="00474A7A"/>
    <w:rPr>
      <w:rFonts w:ascii="Tahoma" w:hAnsi="Tahoma" w:cs="Tahoma"/>
      <w:sz w:val="16"/>
      <w:szCs w:val="16"/>
    </w:rPr>
  </w:style>
  <w:style w:type="character" w:customStyle="1" w:styleId="BalloonTextChar">
    <w:name w:val="Balloon Text Char"/>
    <w:basedOn w:val="DefaultParagraphFont"/>
    <w:link w:val="BalloonText"/>
    <w:uiPriority w:val="99"/>
    <w:semiHidden/>
    <w:rsid w:val="00474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cp:lastPrinted>2016-07-12T18:46:00Z</cp:lastPrinted>
  <dcterms:created xsi:type="dcterms:W3CDTF">2016-07-20T15:03:00Z</dcterms:created>
  <dcterms:modified xsi:type="dcterms:W3CDTF">2016-07-20T15:03:00Z</dcterms:modified>
</cp:coreProperties>
</file>