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7A4CBF">
        <w:rPr>
          <w:rFonts w:ascii="Times New Roman" w:hAnsi="Times New Roman" w:cs="Times New Roman"/>
          <w:b/>
          <w:bCs/>
          <w:color w:val="000000"/>
        </w:rPr>
        <w:t xml:space="preserve"> </w:t>
      </w:r>
      <w:r w:rsidR="00E530E6" w:rsidRPr="00217D51">
        <w:rPr>
          <w:rFonts w:ascii="Times New Roman" w:hAnsi="Times New Roman" w:cs="Times New Roman"/>
          <w:b/>
          <w:bCs/>
          <w:color w:val="000000"/>
        </w:rPr>
        <w:t>SERVICES</w:t>
      </w:r>
    </w:p>
    <w:p w:rsidR="007A4CBF"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7A4CBF">
        <w:rPr>
          <w:rFonts w:ascii="Times New Roman" w:hAnsi="Times New Roman" w:cs="Times New Roman"/>
          <w:b/>
          <w:bCs/>
          <w:color w:val="000000"/>
        </w:rPr>
        <w:t>Extended School Year Program</w:t>
      </w:r>
    </w:p>
    <w:p w:rsidR="00E530E6" w:rsidRPr="00217D51" w:rsidRDefault="00473223"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July 1, 2017 – August 9</w:t>
      </w:r>
      <w:r w:rsidR="00CA2353">
        <w:rPr>
          <w:rFonts w:ascii="Times New Roman" w:hAnsi="Times New Roman" w:cs="Times New Roman"/>
          <w:b/>
          <w:bCs/>
          <w:color w:val="000000"/>
        </w:rPr>
        <w:t>, 2017</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sidR="007A4CBF">
        <w:rPr>
          <w:rFonts w:ascii="Times New Roman" w:hAnsi="Times New Roman" w:cs="Times New Roman"/>
          <w:color w:val="000000"/>
        </w:rPr>
        <w:t xml:space="preserve"> services throughout the 2017 WCSD Extended School Year Program.  </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A6619E"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sidR="00A6619E">
        <w:rPr>
          <w:rFonts w:ascii="Times New Roman" w:hAnsi="Times New Roman" w:cs="Times New Roman"/>
          <w:b/>
          <w:bCs/>
          <w:color w:val="000000"/>
        </w:rPr>
        <w:t xml:space="preserve">ialist Consultation will be </w:t>
      </w:r>
      <w:r w:rsidR="00E619BB">
        <w:rPr>
          <w:rFonts w:ascii="Times New Roman" w:hAnsi="Times New Roman" w:cs="Times New Roman"/>
          <w:b/>
          <w:bCs/>
          <w:color w:val="000000"/>
        </w:rPr>
        <w:t xml:space="preserve">provided by </w:t>
      </w:r>
      <w:r w:rsidR="00473459">
        <w:rPr>
          <w:rFonts w:ascii="Times New Roman" w:hAnsi="Times New Roman" w:cs="Times New Roman"/>
          <w:b/>
          <w:bCs/>
          <w:color w:val="000000"/>
        </w:rPr>
        <w:t>clinician</w:t>
      </w:r>
      <w:r w:rsidR="00E619BB">
        <w:rPr>
          <w:rFonts w:ascii="Times New Roman" w:hAnsi="Times New Roman" w:cs="Times New Roman"/>
          <w:b/>
          <w:bCs/>
          <w:color w:val="000000"/>
        </w:rPr>
        <w:t>s</w:t>
      </w:r>
      <w:r w:rsidR="00473459">
        <w:rPr>
          <w:rFonts w:ascii="Times New Roman" w:hAnsi="Times New Roman" w:cs="Times New Roman"/>
          <w:b/>
          <w:bCs/>
          <w:color w:val="000000"/>
        </w:rPr>
        <w:t xml:space="preserve"> with </w:t>
      </w:r>
      <w:r w:rsidR="00A6619E">
        <w:rPr>
          <w:rFonts w:ascii="Times New Roman" w:hAnsi="Times New Roman" w:cs="Times New Roman"/>
          <w:b/>
          <w:bCs/>
          <w:color w:val="000000"/>
        </w:rPr>
        <w:t>specific expertise</w:t>
      </w:r>
      <w:r w:rsidR="00473459">
        <w:rPr>
          <w:rFonts w:ascii="Times New Roman" w:hAnsi="Times New Roman" w:cs="Times New Roman"/>
          <w:b/>
          <w:bCs/>
          <w:color w:val="000000"/>
        </w:rPr>
        <w:t xml:space="preserve"> in </w:t>
      </w:r>
      <w:r w:rsidR="00A6619E">
        <w:rPr>
          <w:rFonts w:ascii="Times New Roman" w:hAnsi="Times New Roman" w:cs="Times New Roman"/>
          <w:b/>
          <w:bCs/>
          <w:color w:val="000000"/>
        </w:rPr>
        <w:t xml:space="preserve">the field of </w:t>
      </w:r>
      <w:r w:rsidR="00473459">
        <w:rPr>
          <w:rFonts w:ascii="Times New Roman" w:hAnsi="Times New Roman" w:cs="Times New Roman"/>
          <w:b/>
          <w:bCs/>
          <w:color w:val="000000"/>
        </w:rPr>
        <w:t>Applied Behavior Analysis</w:t>
      </w:r>
      <w:r w:rsidR="00064195">
        <w:rPr>
          <w:rFonts w:ascii="Times New Roman" w:hAnsi="Times New Roman" w:cs="Times New Roman"/>
          <w:b/>
          <w:bCs/>
          <w:color w:val="000000"/>
        </w:rPr>
        <w:t xml:space="preserve"> (ABA)</w:t>
      </w:r>
      <w:r w:rsidR="00CA2353">
        <w:rPr>
          <w:rFonts w:ascii="Times New Roman" w:hAnsi="Times New Roman" w:cs="Times New Roman"/>
          <w:b/>
          <w:bCs/>
          <w:color w:val="000000"/>
        </w:rPr>
        <w:t xml:space="preserve">.  </w:t>
      </w:r>
      <w:r w:rsidR="00473459">
        <w:rPr>
          <w:rFonts w:ascii="Times New Roman" w:hAnsi="Times New Roman" w:cs="Times New Roman"/>
          <w:b/>
          <w:bCs/>
          <w:color w:val="000000"/>
        </w:rPr>
        <w:t xml:space="preserve">The </w:t>
      </w:r>
      <w:r w:rsidR="00A6619E">
        <w:rPr>
          <w:rFonts w:ascii="Times New Roman" w:hAnsi="Times New Roman" w:cs="Times New Roman"/>
          <w:b/>
          <w:bCs/>
          <w:color w:val="000000"/>
        </w:rPr>
        <w:t>Behavior Specialist Consultant (</w:t>
      </w:r>
      <w:r w:rsidR="00473459">
        <w:rPr>
          <w:rFonts w:ascii="Times New Roman" w:hAnsi="Times New Roman" w:cs="Times New Roman"/>
          <w:b/>
          <w:bCs/>
          <w:color w:val="000000"/>
        </w:rPr>
        <w:t>BSC</w:t>
      </w:r>
      <w:r w:rsidR="00A6619E">
        <w:rPr>
          <w:rFonts w:ascii="Times New Roman" w:hAnsi="Times New Roman" w:cs="Times New Roman"/>
          <w:b/>
          <w:bCs/>
          <w:color w:val="000000"/>
        </w:rPr>
        <w:t>)</w:t>
      </w:r>
      <w:r w:rsidRPr="00142312">
        <w:rPr>
          <w:rFonts w:ascii="Times New Roman" w:hAnsi="Times New Roman" w:cs="Times New Roman"/>
          <w:b/>
          <w:bCs/>
          <w:color w:val="000000"/>
        </w:rPr>
        <w:t xml:space="preserve"> will</w:t>
      </w:r>
      <w:r w:rsidR="00473459">
        <w:rPr>
          <w:rFonts w:ascii="Times New Roman" w:hAnsi="Times New Roman" w:cs="Times New Roman"/>
          <w:b/>
          <w:bCs/>
          <w:color w:val="000000"/>
        </w:rPr>
        <w:t xml:space="preserve"> be supervised by a Board Certified Behavior Analyst</w:t>
      </w:r>
      <w:r w:rsidR="00A6619E">
        <w:rPr>
          <w:rFonts w:ascii="Times New Roman" w:hAnsi="Times New Roman" w:cs="Times New Roman"/>
          <w:b/>
          <w:bCs/>
          <w:color w:val="000000"/>
        </w:rPr>
        <w:t xml:space="preserve"> (BCBA)</w:t>
      </w:r>
      <w:r w:rsidR="00473459">
        <w:rPr>
          <w:rFonts w:ascii="Times New Roman" w:hAnsi="Times New Roman" w:cs="Times New Roman"/>
          <w:b/>
          <w:bCs/>
          <w:color w:val="000000"/>
        </w:rPr>
        <w:t xml:space="preserve">.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A6619E" w:rsidRDefault="00A6619E"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Functional Behavior Assessments (FBA) </w:t>
      </w:r>
      <w:r w:rsidR="00F4194A">
        <w:rPr>
          <w:rFonts w:ascii="Times New Roman" w:hAnsi="Times New Roman" w:cs="Times New Roman"/>
          <w:color w:val="000000"/>
          <w:sz w:val="24"/>
          <w:szCs w:val="24"/>
        </w:rPr>
        <w:t>of individual student’s problematic behavior which will include:</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r w:rsidR="005B03F2">
        <w:rPr>
          <w:rFonts w:ascii="Times New Roman" w:hAnsi="Times New Roman" w:cs="Times New Roman"/>
          <w:color w:val="000000"/>
          <w:sz w:val="24"/>
          <w:szCs w:val="24"/>
        </w:rPr>
        <w:t>.</w:t>
      </w:r>
    </w:p>
    <w:p w:rsidR="00F4194A" w:rsidRPr="00F4194A" w:rsidRDefault="00F4194A" w:rsidP="00F4194A">
      <w:pPr>
        <w:autoSpaceDE w:val="0"/>
        <w:autoSpaceDN w:val="0"/>
        <w:adjustRightInd w:val="0"/>
        <w:spacing w:after="0" w:line="240" w:lineRule="auto"/>
        <w:ind w:left="1080"/>
        <w:rPr>
          <w:rFonts w:ascii="Times New Roman" w:hAnsi="Times New Roman" w:cs="Times New Roman"/>
          <w:color w:val="000000"/>
          <w:sz w:val="24"/>
          <w:szCs w:val="24"/>
        </w:rPr>
      </w:pPr>
    </w:p>
    <w:p w:rsidR="00D7667F" w:rsidRDefault="00F4194A"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translating the results of the FBA to an effective positive behavior support plan for the student.  This would include:</w:t>
      </w:r>
    </w:p>
    <w:p w:rsidR="00F4194A"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w:t>
      </w:r>
      <w:r w:rsidR="00F4194A">
        <w:rPr>
          <w:rFonts w:ascii="Times New Roman" w:hAnsi="Times New Roman" w:cs="Times New Roman"/>
          <w:color w:val="000000"/>
          <w:sz w:val="24"/>
          <w:szCs w:val="24"/>
        </w:rPr>
        <w:t xml:space="preserve">dentifying a functionally equivalent replacement behavior to either teach </w:t>
      </w:r>
      <w:r>
        <w:rPr>
          <w:rFonts w:ascii="Times New Roman" w:hAnsi="Times New Roman" w:cs="Times New Roman"/>
          <w:color w:val="000000"/>
          <w:sz w:val="24"/>
          <w:szCs w:val="24"/>
        </w:rPr>
        <w:t xml:space="preserve">to the child </w:t>
      </w:r>
      <w:r w:rsidR="00F4194A">
        <w:rPr>
          <w:rFonts w:ascii="Times New Roman" w:hAnsi="Times New Roman" w:cs="Times New Roman"/>
          <w:color w:val="000000"/>
          <w:sz w:val="24"/>
          <w:szCs w:val="24"/>
        </w:rPr>
        <w:t>or strengthen</w:t>
      </w:r>
      <w:r>
        <w:rPr>
          <w:rFonts w:ascii="Times New Roman" w:hAnsi="Times New Roman" w:cs="Times New Roman"/>
          <w:color w:val="000000"/>
          <w:sz w:val="24"/>
          <w:szCs w:val="24"/>
        </w:rPr>
        <w:t xml:space="preserve"> its performance in his/her current repertoire.</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w:t>
      </w:r>
      <w:r w:rsidR="005B03F2">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individualized antecedent interventions </w:t>
      </w:r>
      <w:r w:rsidR="005B03F2">
        <w:rPr>
          <w:rFonts w:ascii="Times New Roman" w:hAnsi="Times New Roman" w:cs="Times New Roman"/>
          <w:color w:val="000000"/>
          <w:sz w:val="24"/>
          <w:szCs w:val="24"/>
        </w:rPr>
        <w:t xml:space="preserve">and environmental accommodations </w:t>
      </w:r>
      <w:r>
        <w:rPr>
          <w:rFonts w:ascii="Times New Roman" w:hAnsi="Times New Roman" w:cs="Times New Roman"/>
          <w:color w:val="000000"/>
          <w:sz w:val="24"/>
          <w:szCs w:val="24"/>
        </w:rPr>
        <w:t xml:space="preserve">to abolish the </w:t>
      </w:r>
      <w:r w:rsidR="005B03F2">
        <w:rPr>
          <w:rFonts w:ascii="Times New Roman" w:hAnsi="Times New Roman" w:cs="Times New Roman"/>
          <w:color w:val="000000"/>
          <w:sz w:val="24"/>
          <w:szCs w:val="24"/>
        </w:rPr>
        <w:t>motivating operation involved with the student’s problematic behavior.</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Developing an individualized crisis plan to address episodic displays of problem behavior that place the student or others in </w:t>
      </w:r>
      <w:r w:rsidR="007A4CBF">
        <w:rPr>
          <w:rFonts w:ascii="Times New Roman" w:hAnsi="Times New Roman" w:cs="Times New Roman"/>
          <w:color w:val="000000"/>
          <w:sz w:val="24"/>
          <w:szCs w:val="24"/>
        </w:rPr>
        <w:t>harm’s</w:t>
      </w:r>
      <w:r>
        <w:rPr>
          <w:rFonts w:ascii="Times New Roman" w:hAnsi="Times New Roman" w:cs="Times New Roman"/>
          <w:color w:val="000000"/>
          <w:sz w:val="24"/>
          <w:szCs w:val="24"/>
        </w:rPr>
        <w:t xml:space="preserve"> way.</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064195" w:rsidRDefault="005B03F2"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developing classroom-wide </w:t>
      </w:r>
      <w:r w:rsidR="006E25C5">
        <w:rPr>
          <w:rFonts w:ascii="Times New Roman" w:hAnsi="Times New Roman" w:cs="Times New Roman"/>
          <w:color w:val="000000"/>
          <w:sz w:val="24"/>
          <w:szCs w:val="24"/>
        </w:rPr>
        <w:t xml:space="preserve">behavior </w:t>
      </w:r>
      <w:r>
        <w:rPr>
          <w:rFonts w:ascii="Times New Roman" w:hAnsi="Times New Roman" w:cs="Times New Roman"/>
          <w:color w:val="000000"/>
          <w:sz w:val="24"/>
          <w:szCs w:val="24"/>
        </w:rPr>
        <w:t>management protocols so that teachers can m</w:t>
      </w:r>
      <w:r w:rsidR="006E25C5">
        <w:rPr>
          <w:rFonts w:ascii="Times New Roman" w:hAnsi="Times New Roman" w:cs="Times New Roman"/>
          <w:color w:val="000000"/>
          <w:sz w:val="24"/>
          <w:szCs w:val="24"/>
        </w:rPr>
        <w:t xml:space="preserve">aximize learning opportunities and </w:t>
      </w:r>
      <w:r>
        <w:rPr>
          <w:rFonts w:ascii="Times New Roman" w:hAnsi="Times New Roman" w:cs="Times New Roman"/>
          <w:color w:val="000000"/>
          <w:sz w:val="24"/>
          <w:szCs w:val="24"/>
        </w:rPr>
        <w:t xml:space="preserve">positive reinforcement </w:t>
      </w:r>
      <w:r w:rsidR="00064195">
        <w:rPr>
          <w:rFonts w:ascii="Times New Roman" w:hAnsi="Times New Roman" w:cs="Times New Roman"/>
          <w:color w:val="000000"/>
          <w:sz w:val="24"/>
          <w:szCs w:val="24"/>
        </w:rPr>
        <w:t>for</w:t>
      </w:r>
      <w:r w:rsidR="006E25C5">
        <w:rPr>
          <w:rFonts w:ascii="Times New Roman" w:hAnsi="Times New Roman" w:cs="Times New Roman"/>
          <w:color w:val="000000"/>
          <w:sz w:val="24"/>
          <w:szCs w:val="24"/>
        </w:rPr>
        <w:t xml:space="preserve"> all students while reducing</w:t>
      </w:r>
      <w:r>
        <w:rPr>
          <w:rFonts w:ascii="Times New Roman" w:hAnsi="Times New Roman" w:cs="Times New Roman"/>
          <w:color w:val="000000"/>
          <w:sz w:val="24"/>
          <w:szCs w:val="24"/>
        </w:rPr>
        <w:t xml:space="preserve"> the need for punitive measures such as office referrals, in-school suspensions, or loss of privileges</w:t>
      </w:r>
      <w:r w:rsidR="006E25C5">
        <w:rPr>
          <w:rFonts w:ascii="Times New Roman" w:hAnsi="Times New Roman" w:cs="Times New Roman"/>
          <w:color w:val="000000"/>
          <w:sz w:val="24"/>
          <w:szCs w:val="24"/>
        </w:rPr>
        <w:t>.</w:t>
      </w:r>
    </w:p>
    <w:p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rsid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Completing</w:t>
      </w:r>
      <w:r w:rsidR="00064195">
        <w:rPr>
          <w:rFonts w:ascii="Times New Roman" w:hAnsi="Times New Roman" w:cs="Times New Roman"/>
          <w:color w:val="000000"/>
          <w:sz w:val="24"/>
          <w:szCs w:val="24"/>
        </w:rPr>
        <w:t xml:space="preserve"> more advanced Social Skills and Relational Skills assessments such as the PEAK Relational Training System with students who possess more advanced language skills but still struggle with such social language issues as:</w:t>
      </w:r>
    </w:p>
    <w:p w:rsidR="00064195" w:rsidRPr="00064195" w:rsidRDefault="00064195" w:rsidP="00064195">
      <w:pPr>
        <w:pStyle w:val="ListParagraph"/>
        <w:rPr>
          <w:rFonts w:ascii="Times New Roman" w:hAnsi="Times New Roman" w:cs="Times New Roman"/>
          <w:color w:val="000000"/>
          <w:sz w:val="24"/>
          <w:szCs w:val="24"/>
        </w:rPr>
      </w:pP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rsidR="00064195" w:rsidRP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w:t>
      </w:r>
      <w:r w:rsidR="00064195">
        <w:rPr>
          <w:rFonts w:ascii="Times New Roman" w:hAnsi="Times New Roman" w:cs="Times New Roman"/>
          <w:color w:val="000000"/>
          <w:sz w:val="24"/>
          <w:szCs w:val="24"/>
        </w:rPr>
        <w:t xml:space="preserve"> the technology of Behavior Skills Training</w:t>
      </w:r>
      <w:r>
        <w:rPr>
          <w:rFonts w:ascii="Times New Roman" w:hAnsi="Times New Roman" w:cs="Times New Roman"/>
          <w:color w:val="000000"/>
          <w:sz w:val="24"/>
          <w:szCs w:val="24"/>
        </w:rPr>
        <w:t xml:space="preserve"> to impart </w:t>
      </w:r>
      <w:r w:rsidR="001420FA">
        <w:rPr>
          <w:rFonts w:ascii="Times New Roman" w:hAnsi="Times New Roman" w:cs="Times New Roman"/>
          <w:color w:val="000000"/>
          <w:sz w:val="24"/>
          <w:szCs w:val="24"/>
        </w:rPr>
        <w:t>the skills related to behavior change procedures</w:t>
      </w:r>
      <w:r w:rsidR="00064195">
        <w:rPr>
          <w:rFonts w:ascii="Times New Roman" w:hAnsi="Times New Roman" w:cs="Times New Roman"/>
          <w:color w:val="000000"/>
          <w:sz w:val="24"/>
          <w:szCs w:val="24"/>
        </w:rPr>
        <w:t xml:space="preserve"> to classroom teachers and educational aides so that they eventually become the primary agents of behavior change in the school building.</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w:t>
      </w:r>
      <w:r w:rsidR="001217D9">
        <w:rPr>
          <w:rFonts w:ascii="Times New Roman" w:hAnsi="Times New Roman" w:cs="Times New Roman"/>
          <w:color w:val="000000"/>
          <w:sz w:val="24"/>
          <w:szCs w:val="24"/>
        </w:rPr>
        <w:t xml:space="preserve"> necessary int</w:t>
      </w:r>
      <w:r w:rsidR="00473459">
        <w:rPr>
          <w:rFonts w:ascii="Times New Roman" w:hAnsi="Times New Roman" w:cs="Times New Roman"/>
          <w:color w:val="000000"/>
          <w:sz w:val="24"/>
          <w:szCs w:val="24"/>
        </w:rPr>
        <w:t>ervention tools and visual aids</w:t>
      </w:r>
      <w:r w:rsidR="00064195">
        <w:rPr>
          <w:rFonts w:ascii="Times New Roman" w:hAnsi="Times New Roman" w:cs="Times New Roman"/>
          <w:color w:val="000000"/>
          <w:sz w:val="24"/>
          <w:szCs w:val="24"/>
        </w:rPr>
        <w:t xml:space="preserve"> which could include:</w:t>
      </w:r>
    </w:p>
    <w:p w:rsidR="00064195" w:rsidRPr="00064195" w:rsidRDefault="00064195" w:rsidP="00064195">
      <w:pPr>
        <w:pStyle w:val="ListParagraph"/>
        <w:rPr>
          <w:rFonts w:ascii="Times New Roman" w:hAnsi="Times New Roman" w:cs="Times New Roman"/>
          <w:color w:val="000000"/>
          <w:sz w:val="24"/>
          <w:szCs w:val="24"/>
        </w:rPr>
      </w:pP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w:t>
      </w:r>
      <w:r w:rsidR="000317F9">
        <w:rPr>
          <w:rFonts w:ascii="Times New Roman" w:hAnsi="Times New Roman" w:cs="Times New Roman"/>
          <w:color w:val="000000"/>
          <w:sz w:val="24"/>
          <w:szCs w:val="24"/>
        </w:rPr>
        <w:t xml:space="preserve"> (with instruction focused on independent student use)</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w:t>
      </w:r>
      <w:r w:rsidR="001420FA">
        <w:rPr>
          <w:rFonts w:ascii="Times New Roman" w:hAnsi="Times New Roman" w:cs="Times New Roman"/>
          <w:color w:val="000000"/>
          <w:sz w:val="24"/>
          <w:szCs w:val="24"/>
        </w:rPr>
        <w:t xml:space="preserve">omprehensive chronology of </w:t>
      </w:r>
      <w:r>
        <w:rPr>
          <w:rFonts w:ascii="Times New Roman" w:hAnsi="Times New Roman" w:cs="Times New Roman"/>
          <w:color w:val="000000"/>
          <w:sz w:val="24"/>
          <w:szCs w:val="24"/>
        </w:rPr>
        <w:t>his/her progress over the entire school year.</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bookmarkStart w:id="0" w:name="_GoBack"/>
      <w:bookmarkEnd w:id="0"/>
    </w:p>
    <w:p w:rsidR="000317F9" w:rsidRPr="000317F9" w:rsidRDefault="000317F9" w:rsidP="000317F9">
      <w:pPr>
        <w:pStyle w:val="ListParagraph"/>
        <w:rPr>
          <w:rFonts w:ascii="Times New Roman" w:hAnsi="Times New Roman" w:cs="Times New Roman"/>
          <w:color w:val="000000"/>
          <w:sz w:val="24"/>
          <w:szCs w:val="24"/>
        </w:rPr>
      </w:pPr>
    </w:p>
    <w:p w:rsidR="000317F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Translating the results of the ABA-based language assessments to </w:t>
      </w:r>
      <w:r w:rsidR="001420FA">
        <w:rPr>
          <w:rFonts w:ascii="Times New Roman" w:hAnsi="Times New Roman" w:cs="Times New Roman"/>
          <w:color w:val="000000"/>
          <w:sz w:val="24"/>
          <w:szCs w:val="24"/>
        </w:rPr>
        <w:t>evidence-based</w:t>
      </w:r>
      <w:r>
        <w:rPr>
          <w:rFonts w:ascii="Times New Roman" w:hAnsi="Times New Roman" w:cs="Times New Roman"/>
          <w:color w:val="000000"/>
          <w:sz w:val="24"/>
          <w:szCs w:val="24"/>
        </w:rPr>
        <w:t xml:space="preserve"> teaching strategies such as:</w:t>
      </w:r>
    </w:p>
    <w:p w:rsidR="000317F9" w:rsidRPr="000317F9" w:rsidRDefault="000317F9" w:rsidP="000317F9">
      <w:pPr>
        <w:pStyle w:val="ListParagraph"/>
        <w:rPr>
          <w:rFonts w:ascii="Times New Roman" w:hAnsi="Times New Roman" w:cs="Times New Roman"/>
          <w:color w:val="000000"/>
          <w:sz w:val="24"/>
          <w:szCs w:val="24"/>
        </w:rPr>
      </w:pP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rsidR="001420FA" w:rsidRDefault="001420FA" w:rsidP="001420FA">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1420FA" w:rsidRDefault="001420FA" w:rsidP="001420F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203C4B" w:rsidRDefault="00203C4B"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w:t>
      </w:r>
      <w:r w:rsidR="00520377">
        <w:rPr>
          <w:rFonts w:ascii="Times New Roman" w:hAnsi="Times New Roman" w:cs="Times New Roman"/>
          <w:color w:val="000000"/>
          <w:sz w:val="24"/>
          <w:szCs w:val="24"/>
        </w:rPr>
        <w:t xml:space="preserve"> </w:t>
      </w:r>
      <w:r w:rsidRPr="00264A6B">
        <w:rPr>
          <w:rFonts w:ascii="Times New Roman" w:hAnsi="Times New Roman" w:cs="Times New Roman"/>
          <w:color w:val="000000"/>
          <w:sz w:val="24"/>
          <w:szCs w:val="24"/>
        </w:rPr>
        <w:t>a</w:t>
      </w:r>
      <w:r w:rsidR="00520377" w:rsidRPr="00264A6B">
        <w:rPr>
          <w:rFonts w:ascii="Times New Roman" w:hAnsi="Times New Roman" w:cs="Times New Roman"/>
          <w:color w:val="000000"/>
          <w:sz w:val="24"/>
          <w:szCs w:val="24"/>
        </w:rPr>
        <w:t>nd</w:t>
      </w:r>
      <w:r w:rsidRPr="00264A6B">
        <w:rPr>
          <w:rFonts w:ascii="Times New Roman" w:hAnsi="Times New Roman" w:cs="Times New Roman"/>
          <w:color w:val="000000"/>
          <w:sz w:val="24"/>
          <w:szCs w:val="24"/>
        </w:rPr>
        <w:t xml:space="preserve">  proactive atmosphere within which to deliver services </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Internet access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Safe and appropri</w:t>
      </w:r>
      <w:r w:rsidR="00203C4B" w:rsidRPr="00264A6B">
        <w:rPr>
          <w:rFonts w:ascii="Times New Roman" w:hAnsi="Times New Roman" w:cs="Times New Roman"/>
          <w:color w:val="000000"/>
          <w:sz w:val="24"/>
          <w:szCs w:val="24"/>
        </w:rPr>
        <w:t>ate work space to conduct necessary tasks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Designated school district personnel to collaborate closely with provider</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Materials nee</w:t>
      </w:r>
      <w:r w:rsidR="00203C4B" w:rsidRPr="00264A6B">
        <w:rPr>
          <w:rFonts w:ascii="Times New Roman" w:hAnsi="Times New Roman" w:cs="Times New Roman"/>
          <w:color w:val="000000"/>
          <w:sz w:val="24"/>
          <w:szCs w:val="24"/>
        </w:rPr>
        <w:t>ded to facilitate any interventions or</w:t>
      </w:r>
      <w:r w:rsidRPr="00264A6B">
        <w:rPr>
          <w:rFonts w:ascii="Times New Roman" w:hAnsi="Times New Roman" w:cs="Times New Roman"/>
          <w:color w:val="000000"/>
          <w:sz w:val="24"/>
          <w:szCs w:val="24"/>
        </w:rPr>
        <w:t xml:space="preserve"> activities and resources (including paper and access to photo-copy machine) </w:t>
      </w:r>
    </w:p>
    <w:p w:rsidR="007B1AA9" w:rsidRPr="00264A6B" w:rsidRDefault="00B85617"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Funding not to exceed $</w:t>
      </w:r>
      <w:r w:rsidR="00CA2353">
        <w:rPr>
          <w:rFonts w:ascii="Times New Roman" w:hAnsi="Times New Roman" w:cs="Times New Roman"/>
          <w:color w:val="000000"/>
          <w:sz w:val="24"/>
          <w:szCs w:val="24"/>
        </w:rPr>
        <w:t>3,630</w:t>
      </w:r>
      <w:r w:rsidR="007B1AA9" w:rsidRPr="00264A6B">
        <w:rPr>
          <w:rFonts w:ascii="Times New Roman" w:hAnsi="Times New Roman" w:cs="Times New Roman"/>
          <w:color w:val="000000"/>
          <w:sz w:val="24"/>
          <w:szCs w:val="24"/>
        </w:rPr>
        <w:t xml:space="preserve"> for the </w:t>
      </w:r>
      <w:r w:rsidR="00CA2353">
        <w:rPr>
          <w:rFonts w:ascii="Times New Roman" w:hAnsi="Times New Roman" w:cs="Times New Roman"/>
          <w:color w:val="000000"/>
          <w:sz w:val="24"/>
          <w:szCs w:val="24"/>
        </w:rPr>
        <w:t>2017</w:t>
      </w:r>
      <w:r w:rsidR="007B1AA9" w:rsidRPr="00264A6B">
        <w:rPr>
          <w:rFonts w:ascii="Times New Roman" w:hAnsi="Times New Roman" w:cs="Times New Roman"/>
          <w:color w:val="000000"/>
          <w:sz w:val="24"/>
          <w:szCs w:val="24"/>
        </w:rPr>
        <w:t xml:space="preserve"> </w:t>
      </w:r>
      <w:r w:rsidR="00FB12C3" w:rsidRPr="00264A6B">
        <w:rPr>
          <w:rFonts w:ascii="Times New Roman" w:hAnsi="Times New Roman" w:cs="Times New Roman"/>
          <w:color w:val="000000"/>
          <w:sz w:val="24"/>
          <w:szCs w:val="24"/>
        </w:rPr>
        <w:t>Extended School Year program</w:t>
      </w:r>
      <w:r w:rsidR="007B1AA9" w:rsidRPr="00264A6B">
        <w:rPr>
          <w:rFonts w:ascii="Times New Roman" w:hAnsi="Times New Roman" w:cs="Times New Roman"/>
          <w:color w:val="000000"/>
          <w:sz w:val="24"/>
          <w:szCs w:val="24"/>
        </w:rPr>
        <w:t xml:space="preserve"> (not to exceed </w:t>
      </w:r>
      <w:r w:rsidR="00CA2353">
        <w:rPr>
          <w:rFonts w:ascii="Times New Roman" w:hAnsi="Times New Roman" w:cs="Times New Roman"/>
          <w:color w:val="000000"/>
          <w:sz w:val="24"/>
          <w:szCs w:val="24"/>
        </w:rPr>
        <w:t>66</w:t>
      </w:r>
      <w:r w:rsidR="007B1AA9" w:rsidRPr="00264A6B">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An invoice for services will be sen</w:t>
      </w:r>
      <w:r w:rsidR="00FB12C3" w:rsidRPr="00264A6B">
        <w:rPr>
          <w:rFonts w:ascii="Times New Roman" w:hAnsi="Times New Roman" w:cs="Times New Roman"/>
          <w:color w:val="000000"/>
          <w:sz w:val="24"/>
          <w:szCs w:val="24"/>
        </w:rPr>
        <w:t>t on or about the</w:t>
      </w:r>
      <w:r w:rsidRPr="00264A6B">
        <w:rPr>
          <w:rFonts w:ascii="Times New Roman" w:hAnsi="Times New Roman" w:cs="Times New Roman"/>
          <w:color w:val="000000"/>
          <w:sz w:val="24"/>
          <w:szCs w:val="24"/>
        </w:rPr>
        <w:t xml:space="preserve"> 15</w:t>
      </w:r>
      <w:r w:rsidRPr="00264A6B">
        <w:rPr>
          <w:rFonts w:ascii="Times New Roman" w:hAnsi="Times New Roman" w:cs="Times New Roman"/>
          <w:color w:val="000000"/>
          <w:sz w:val="24"/>
          <w:szCs w:val="24"/>
          <w:vertAlign w:val="superscript"/>
        </w:rPr>
        <w:t>th</w:t>
      </w:r>
      <w:r w:rsidR="00B85617" w:rsidRPr="00264A6B">
        <w:rPr>
          <w:rFonts w:ascii="Times New Roman" w:hAnsi="Times New Roman" w:cs="Times New Roman"/>
          <w:color w:val="000000"/>
          <w:sz w:val="24"/>
          <w:szCs w:val="24"/>
        </w:rPr>
        <w:t xml:space="preserve"> of August</w:t>
      </w:r>
      <w:r w:rsidR="00CA2353">
        <w:rPr>
          <w:rFonts w:ascii="Times New Roman" w:hAnsi="Times New Roman" w:cs="Times New Roman"/>
          <w:color w:val="000000"/>
          <w:sz w:val="24"/>
          <w:szCs w:val="24"/>
        </w:rPr>
        <w:t xml:space="preserve"> 2017</w:t>
      </w:r>
      <w:r>
        <w:rPr>
          <w:rFonts w:ascii="Times New Roman" w:hAnsi="Times New Roman" w:cs="Times New Roman"/>
          <w:color w:val="000000"/>
          <w:sz w:val="24"/>
          <w:szCs w:val="24"/>
        </w:rPr>
        <w:t xml:space="preserve">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w:t>
      </w:r>
      <w:r w:rsidR="007A4CBF">
        <w:rPr>
          <w:rFonts w:ascii="Times New Roman" w:hAnsi="Times New Roman" w:cs="Times New Roman"/>
          <w:b/>
          <w:bCs/>
          <w:color w:val="000000"/>
        </w:rPr>
        <w:t>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Specialist Consulting at a rate of $55</w:t>
      </w:r>
      <w:r>
        <w:rPr>
          <w:rFonts w:ascii="Times New Roman" w:hAnsi="Times New Roman" w:cs="Times New Roman"/>
          <w:color w:val="000000"/>
        </w:rPr>
        <w:t xml:space="preserve"> an hour, not to exceed $</w:t>
      </w:r>
      <w:r w:rsidR="00CA2353">
        <w:rPr>
          <w:rFonts w:ascii="Times New Roman" w:hAnsi="Times New Roman" w:cs="Times New Roman"/>
          <w:color w:val="000000"/>
        </w:rPr>
        <w:t>3,630</w:t>
      </w:r>
      <w:r>
        <w:rPr>
          <w:rFonts w:ascii="Times New Roman" w:hAnsi="Times New Roman" w:cs="Times New Roman"/>
          <w:color w:val="000000"/>
        </w:rPr>
        <w:t xml:space="preserve"> for the term of the agreement.</w:t>
      </w:r>
      <w:r w:rsidR="007A4CBF">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94205D"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4C" w:rsidRDefault="005E314C" w:rsidP="002C75DF">
      <w:pPr>
        <w:spacing w:after="0" w:line="240" w:lineRule="auto"/>
      </w:pPr>
      <w:r>
        <w:separator/>
      </w:r>
    </w:p>
  </w:endnote>
  <w:endnote w:type="continuationSeparator" w:id="0">
    <w:p w:rsidR="005E314C" w:rsidRDefault="005E314C"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4C" w:rsidRDefault="005E314C" w:rsidP="002C75DF">
      <w:pPr>
        <w:spacing w:after="0" w:line="240" w:lineRule="auto"/>
      </w:pPr>
      <w:r>
        <w:separator/>
      </w:r>
    </w:p>
  </w:footnote>
  <w:footnote w:type="continuationSeparator" w:id="0">
    <w:p w:rsidR="005E314C" w:rsidRDefault="005E314C"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317F9"/>
    <w:rsid w:val="00064195"/>
    <w:rsid w:val="000F2EEC"/>
    <w:rsid w:val="001217D9"/>
    <w:rsid w:val="001420FA"/>
    <w:rsid w:val="00142312"/>
    <w:rsid w:val="00160624"/>
    <w:rsid w:val="00181324"/>
    <w:rsid w:val="001A0D88"/>
    <w:rsid w:val="001B096A"/>
    <w:rsid w:val="001C6D14"/>
    <w:rsid w:val="00203C4B"/>
    <w:rsid w:val="00264A6B"/>
    <w:rsid w:val="002915C6"/>
    <w:rsid w:val="002A5FA7"/>
    <w:rsid w:val="002C75DF"/>
    <w:rsid w:val="003117FB"/>
    <w:rsid w:val="003624C0"/>
    <w:rsid w:val="0037272A"/>
    <w:rsid w:val="00382077"/>
    <w:rsid w:val="003D2B70"/>
    <w:rsid w:val="003D52A9"/>
    <w:rsid w:val="00417B41"/>
    <w:rsid w:val="00473223"/>
    <w:rsid w:val="00473459"/>
    <w:rsid w:val="00497D96"/>
    <w:rsid w:val="00520377"/>
    <w:rsid w:val="00550399"/>
    <w:rsid w:val="00593287"/>
    <w:rsid w:val="005B03F2"/>
    <w:rsid w:val="005E314C"/>
    <w:rsid w:val="005E7667"/>
    <w:rsid w:val="006738C8"/>
    <w:rsid w:val="00686E25"/>
    <w:rsid w:val="006E25C5"/>
    <w:rsid w:val="007A4CBF"/>
    <w:rsid w:val="007B1AA9"/>
    <w:rsid w:val="008319A1"/>
    <w:rsid w:val="0090066F"/>
    <w:rsid w:val="00901676"/>
    <w:rsid w:val="0094205D"/>
    <w:rsid w:val="00992D4C"/>
    <w:rsid w:val="00A26E05"/>
    <w:rsid w:val="00A54A11"/>
    <w:rsid w:val="00A6619E"/>
    <w:rsid w:val="00AA3C00"/>
    <w:rsid w:val="00B05B5F"/>
    <w:rsid w:val="00B60987"/>
    <w:rsid w:val="00B85617"/>
    <w:rsid w:val="00BB247C"/>
    <w:rsid w:val="00C83792"/>
    <w:rsid w:val="00CA2353"/>
    <w:rsid w:val="00D16821"/>
    <w:rsid w:val="00D7667F"/>
    <w:rsid w:val="00D77835"/>
    <w:rsid w:val="00D85BD7"/>
    <w:rsid w:val="00DC322F"/>
    <w:rsid w:val="00E530E6"/>
    <w:rsid w:val="00E619BB"/>
    <w:rsid w:val="00EC74B9"/>
    <w:rsid w:val="00F4194A"/>
    <w:rsid w:val="00FB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85028"/>
  <w15:docId w15:val="{6B220C1F-7165-409F-AE04-C7A99CB8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2</cp:revision>
  <cp:lastPrinted>2013-11-19T16:30:00Z</cp:lastPrinted>
  <dcterms:created xsi:type="dcterms:W3CDTF">2017-05-23T16:19:00Z</dcterms:created>
  <dcterms:modified xsi:type="dcterms:W3CDTF">2017-05-23T16:19:00Z</dcterms:modified>
</cp:coreProperties>
</file>