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ED5CF7" w:rsidRPr="00AF5494">
        <w:rPr>
          <w:b w:val="0"/>
          <w:u w:val="single"/>
        </w:rPr>
        <w:t>AP Art Studio</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Default="0005052B" w:rsidP="00C445D2">
      <w:pPr>
        <w:tabs>
          <w:tab w:val="left" w:pos="2160"/>
          <w:tab w:val="left" w:pos="2280"/>
          <w:tab w:val="left" w:pos="9360"/>
        </w:tabs>
        <w:rPr>
          <w:b/>
          <w:bCs/>
          <w:u w:val="single"/>
        </w:rPr>
      </w:pPr>
      <w:r w:rsidRPr="003A6664">
        <w:rPr>
          <w:b/>
          <w:bCs/>
        </w:rPr>
        <w:t xml:space="preserve">Course Number: </w:t>
      </w:r>
      <w:r w:rsidR="007538E4" w:rsidRPr="003A6664">
        <w:rPr>
          <w:b/>
          <w:bCs/>
        </w:rPr>
        <w:tab/>
      </w:r>
      <w:r w:rsidR="007538E4" w:rsidRPr="00AF5494">
        <w:rPr>
          <w:bCs/>
        </w:rPr>
        <w:tab/>
      </w:r>
      <w:r w:rsidR="00905C35" w:rsidRPr="00AF5494">
        <w:rPr>
          <w:bCs/>
        </w:rPr>
        <w:t>_</w:t>
      </w:r>
      <w:r w:rsidR="00CA71FA" w:rsidRPr="00CA71FA">
        <w:rPr>
          <w:bCs/>
          <w:u w:val="single"/>
        </w:rPr>
        <w:t>00718</w:t>
      </w:r>
      <w:r w:rsidR="00905C35" w:rsidRPr="00AF5494">
        <w:rPr>
          <w:bCs/>
        </w:rPr>
        <w:t>__________________________</w:t>
      </w:r>
      <w:r w:rsidR="00CA71FA">
        <w:rPr>
          <w:bCs/>
        </w:rPr>
        <w:t>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374756">
        <w:rPr>
          <w:bCs/>
          <w:u w:val="single"/>
        </w:rPr>
        <w:t>Art Instructor Approval</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ED5CF7" w:rsidRPr="00ED5CF7" w:rsidRDefault="00ED5CF7" w:rsidP="00ED5CF7">
      <w:pPr>
        <w:pStyle w:val="NormalWeb"/>
        <w:rPr>
          <w:color w:val="000000"/>
        </w:rPr>
      </w:pPr>
      <w:r w:rsidRPr="00ED5CF7">
        <w:rPr>
          <w:color w:val="000000"/>
        </w:rPr>
        <w:t>The AP Studio Art program enables highly talented and motivated students to do college level work. At the end of the school year students submit their portfolio to the AP board for evaluation. Guidance and studio time will be provided for students to develop their portfolios, with emphasis on furthering their visual art. Students can choose to do a drawing, 2-D, or 3-D portfolio. Each portfolio contains three</w:t>
      </w:r>
      <w:r>
        <w:rPr>
          <w:color w:val="000000"/>
        </w:rPr>
        <w:t xml:space="preserve"> </w:t>
      </w:r>
      <w:r w:rsidRPr="00ED5CF7">
        <w:rPr>
          <w:color w:val="000000"/>
        </w:rPr>
        <w:t>sections: 1) Quality - five quality works of art are sent in for evaluation. 2) Concentration - 12 slides of work showing an in-depth development of a specific idea, and 3) Breadth – 12 slides of work showing a variety of formal, technical, and expressive works of art. It is HIGHLY recommended that students review the College Board website prior to enrolling in this course.</w:t>
      </w:r>
    </w:p>
    <w:p w:rsidR="004A0F54" w:rsidRPr="00374756" w:rsidRDefault="004A0F54"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7718E4">
        <w:rPr>
          <w:b w:val="0"/>
          <w:u w:val="single"/>
        </w:rPr>
        <w:t>9-12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_____</w:t>
      </w:r>
      <w:r w:rsidR="007538E4" w:rsidRPr="003A6664">
        <w:t xml:space="preserve"> </w:t>
      </w:r>
      <w:r w:rsidR="00F32F35">
        <w:t xml:space="preserve"> </w:t>
      </w:r>
      <w:r w:rsidR="007538E4" w:rsidRPr="003A6664">
        <w:t>One Semester</w:t>
      </w:r>
      <w:r w:rsidR="00F32F35">
        <w:t xml:space="preserve">   </w:t>
      </w:r>
      <w:r w:rsidR="007538E4" w:rsidRPr="003A6664">
        <w:tab/>
      </w:r>
      <w:r w:rsidR="000D114D">
        <w:rPr>
          <w:u w:val="single"/>
        </w:rPr>
        <w:t xml:space="preserve">      X    </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0"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0"/>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7718E4">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1"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1"/>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522BE5" w:rsidRDefault="00522BE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A3796">
        <w:rPr>
          <w:b w:val="0"/>
          <w:u w:val="single"/>
        </w:rPr>
        <w:fldChar w:fldCharType="begin">
          <w:ffData>
            <w:name w:val="Text75"/>
            <w:enabled/>
            <w:calcOnExit w:val="0"/>
            <w:textInput/>
          </w:ffData>
        </w:fldChar>
      </w:r>
      <w:bookmarkStart w:id="2" w:name="Text75"/>
      <w:r w:rsidR="005A3796">
        <w:rPr>
          <w:b w:val="0"/>
          <w:u w:val="single"/>
        </w:rPr>
        <w:instrText xml:space="preserve"> FORMTEXT </w:instrText>
      </w:r>
      <w:r w:rsidR="005A3796">
        <w:rPr>
          <w:b w:val="0"/>
          <w:u w:val="single"/>
        </w:rPr>
      </w:r>
      <w:r w:rsidR="005A3796">
        <w:rPr>
          <w:b w:val="0"/>
          <w:u w:val="single"/>
        </w:rPr>
        <w:fldChar w:fldCharType="separate"/>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u w:val="single"/>
        </w:rPr>
        <w:fldChar w:fldCharType="end"/>
      </w:r>
      <w:bookmarkEnd w:id="2"/>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lastRenderedPageBreak/>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213A61" w:rsidRDefault="00901021" w:rsidP="00F24DAD">
            <w:pPr>
              <w:numPr>
                <w:ilvl w:val="0"/>
                <w:numId w:val="36"/>
              </w:numPr>
              <w:tabs>
                <w:tab w:val="num" w:pos="702"/>
              </w:tabs>
              <w:rPr>
                <w:sz w:val="20"/>
                <w:szCs w:val="20"/>
              </w:rPr>
            </w:pPr>
            <w:bookmarkStart w:id="3" w:name="_GoBack"/>
            <w:r w:rsidRPr="00213A61">
              <w:rPr>
                <w:sz w:val="20"/>
                <w:szCs w:val="20"/>
              </w:rPr>
              <w:lastRenderedPageBreak/>
              <w:t>Teacher Observation</w:t>
            </w:r>
          </w:p>
          <w:p w:rsidR="00901021" w:rsidRPr="00213A61" w:rsidRDefault="00901021" w:rsidP="00B533B6">
            <w:pPr>
              <w:numPr>
                <w:ilvl w:val="0"/>
                <w:numId w:val="36"/>
              </w:numPr>
              <w:tabs>
                <w:tab w:val="num" w:pos="702"/>
              </w:tabs>
              <w:rPr>
                <w:sz w:val="20"/>
                <w:szCs w:val="20"/>
              </w:rPr>
            </w:pPr>
            <w:r w:rsidRPr="00213A61">
              <w:rPr>
                <w:sz w:val="20"/>
                <w:szCs w:val="20"/>
              </w:rPr>
              <w:t xml:space="preserve">Projects </w:t>
            </w:r>
          </w:p>
          <w:p w:rsidR="00F77894" w:rsidRPr="00213A61" w:rsidRDefault="00F77894" w:rsidP="00B533B6">
            <w:pPr>
              <w:numPr>
                <w:ilvl w:val="0"/>
                <w:numId w:val="36"/>
              </w:numPr>
              <w:tabs>
                <w:tab w:val="num" w:pos="702"/>
              </w:tabs>
              <w:rPr>
                <w:sz w:val="20"/>
                <w:szCs w:val="20"/>
              </w:rPr>
            </w:pPr>
            <w:r w:rsidRPr="00213A61">
              <w:rPr>
                <w:sz w:val="20"/>
                <w:szCs w:val="20"/>
              </w:rPr>
              <w:t>Sketchbooks</w:t>
            </w:r>
          </w:p>
          <w:p w:rsidR="00F77894" w:rsidRPr="00213A61" w:rsidRDefault="00F77894" w:rsidP="00B533B6">
            <w:pPr>
              <w:numPr>
                <w:ilvl w:val="0"/>
                <w:numId w:val="36"/>
              </w:numPr>
              <w:tabs>
                <w:tab w:val="num" w:pos="702"/>
              </w:tabs>
              <w:rPr>
                <w:sz w:val="20"/>
                <w:szCs w:val="20"/>
              </w:rPr>
            </w:pPr>
            <w:r w:rsidRPr="00213A61">
              <w:rPr>
                <w:sz w:val="20"/>
                <w:szCs w:val="20"/>
              </w:rPr>
              <w:t>Quizzes</w:t>
            </w:r>
          </w:p>
          <w:p w:rsidR="00F77894" w:rsidRPr="00213A61" w:rsidRDefault="00F77894" w:rsidP="00B533B6">
            <w:pPr>
              <w:numPr>
                <w:ilvl w:val="0"/>
                <w:numId w:val="36"/>
              </w:numPr>
              <w:tabs>
                <w:tab w:val="num" w:pos="702"/>
              </w:tabs>
              <w:rPr>
                <w:sz w:val="20"/>
                <w:szCs w:val="20"/>
              </w:rPr>
            </w:pPr>
            <w:r w:rsidRPr="00213A61">
              <w:rPr>
                <w:sz w:val="20"/>
                <w:szCs w:val="20"/>
              </w:rPr>
              <w:t>Worksheets</w:t>
            </w:r>
          </w:p>
          <w:p w:rsidR="00F77894" w:rsidRPr="00B533B6" w:rsidRDefault="00F77894" w:rsidP="00B533B6">
            <w:pPr>
              <w:numPr>
                <w:ilvl w:val="0"/>
                <w:numId w:val="36"/>
              </w:numPr>
              <w:tabs>
                <w:tab w:val="num" w:pos="702"/>
              </w:tabs>
              <w:rPr>
                <w:rFonts w:ascii="Arial" w:hAnsi="Arial" w:cs="Arial"/>
                <w:sz w:val="22"/>
                <w:szCs w:val="22"/>
              </w:rPr>
            </w:pPr>
            <w:r w:rsidRPr="00213A61">
              <w:rPr>
                <w:sz w:val="20"/>
                <w:szCs w:val="20"/>
              </w:rPr>
              <w:t>Critiques</w:t>
            </w:r>
            <w:bookmarkEnd w:id="3"/>
          </w:p>
        </w:tc>
      </w:tr>
    </w:tbl>
    <w:p w:rsidR="00901021" w:rsidRDefault="00901021" w:rsidP="00B533B6">
      <w:pPr>
        <w:pStyle w:val="BodyText"/>
        <w:spacing w:line="240" w:lineRule="auto"/>
      </w:pPr>
    </w:p>
    <w:p w:rsidR="00D05C8F" w:rsidRPr="000B5652" w:rsidRDefault="00D05C8F" w:rsidP="00D05C8F">
      <w:pPr>
        <w:rPr>
          <w:b/>
        </w:rPr>
      </w:pPr>
      <w:r w:rsidRPr="000B5652">
        <w:rPr>
          <w:b/>
        </w:rPr>
        <w:t>Course Outline</w:t>
      </w:r>
    </w:p>
    <w:p w:rsidR="00D05C8F" w:rsidRDefault="00D05C8F" w:rsidP="00D05C8F"/>
    <w:p w:rsidR="00D05C8F" w:rsidRPr="00C04F69" w:rsidRDefault="00D05C8F" w:rsidP="00D05C8F">
      <w:pPr>
        <w:pStyle w:val="ListParagraph"/>
        <w:numPr>
          <w:ilvl w:val="0"/>
          <w:numId w:val="40"/>
        </w:numPr>
      </w:pPr>
      <w:r>
        <w:t>Must follow the AP Syllabus</w:t>
      </w:r>
    </w:p>
    <w:p w:rsidR="00D05C8F" w:rsidRDefault="00D05C8F" w:rsidP="00264908">
      <w:pPr>
        <w:pStyle w:val="BodyText"/>
        <w:spacing w:line="240" w:lineRule="auto"/>
        <w:jc w:val="center"/>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4"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4"/>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AF5494">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5"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5"/>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AF54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Default="00C04F69" w:rsidP="00C04F69"/>
    <w:p w:rsidR="00C04F69" w:rsidRDefault="00C04F69" w:rsidP="00C04F69"/>
    <w:p w:rsidR="0005052B" w:rsidRDefault="00C04F69" w:rsidP="00C04F69">
      <w:pPr>
        <w:tabs>
          <w:tab w:val="left" w:pos="2040"/>
        </w:tabs>
      </w:pPr>
      <w:r>
        <w:tab/>
      </w: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jc w:val="center"/>
        <w:rPr>
          <w:b/>
        </w:rPr>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213A61">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213A6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11E76CD"/>
    <w:multiLevelType w:val="hybridMultilevel"/>
    <w:tmpl w:val="710A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3"/>
  </w:num>
  <w:num w:numId="3">
    <w:abstractNumId w:val="10"/>
  </w:num>
  <w:num w:numId="4">
    <w:abstractNumId w:val="14"/>
  </w:num>
  <w:num w:numId="5">
    <w:abstractNumId w:val="4"/>
  </w:num>
  <w:num w:numId="6">
    <w:abstractNumId w:val="3"/>
  </w:num>
  <w:num w:numId="7">
    <w:abstractNumId w:val="1"/>
  </w:num>
  <w:num w:numId="8">
    <w:abstractNumId w:val="29"/>
  </w:num>
  <w:num w:numId="9">
    <w:abstractNumId w:val="17"/>
  </w:num>
  <w:num w:numId="10">
    <w:abstractNumId w:val="6"/>
  </w:num>
  <w:num w:numId="11">
    <w:abstractNumId w:val="11"/>
  </w:num>
  <w:num w:numId="12">
    <w:abstractNumId w:val="20"/>
  </w:num>
  <w:num w:numId="13">
    <w:abstractNumId w:val="36"/>
  </w:num>
  <w:num w:numId="14">
    <w:abstractNumId w:val="38"/>
  </w:num>
  <w:num w:numId="15">
    <w:abstractNumId w:val="39"/>
  </w:num>
  <w:num w:numId="16">
    <w:abstractNumId w:val="13"/>
  </w:num>
  <w:num w:numId="17">
    <w:abstractNumId w:val="12"/>
  </w:num>
  <w:num w:numId="18">
    <w:abstractNumId w:val="30"/>
  </w:num>
  <w:num w:numId="19">
    <w:abstractNumId w:val="26"/>
  </w:num>
  <w:num w:numId="20">
    <w:abstractNumId w:val="24"/>
  </w:num>
  <w:num w:numId="21">
    <w:abstractNumId w:val="33"/>
  </w:num>
  <w:num w:numId="22">
    <w:abstractNumId w:val="21"/>
  </w:num>
  <w:num w:numId="23">
    <w:abstractNumId w:val="27"/>
  </w:num>
  <w:num w:numId="24">
    <w:abstractNumId w:val="34"/>
  </w:num>
  <w:num w:numId="25">
    <w:abstractNumId w:val="22"/>
  </w:num>
  <w:num w:numId="26">
    <w:abstractNumId w:val="35"/>
  </w:num>
  <w:num w:numId="27">
    <w:abstractNumId w:val="8"/>
  </w:num>
  <w:num w:numId="28">
    <w:abstractNumId w:val="16"/>
  </w:num>
  <w:num w:numId="29">
    <w:abstractNumId w:val="15"/>
  </w:num>
  <w:num w:numId="30">
    <w:abstractNumId w:val="32"/>
  </w:num>
  <w:num w:numId="31">
    <w:abstractNumId w:val="28"/>
  </w:num>
  <w:num w:numId="32">
    <w:abstractNumId w:val="5"/>
  </w:num>
  <w:num w:numId="33">
    <w:abstractNumId w:val="18"/>
  </w:num>
  <w:num w:numId="34">
    <w:abstractNumId w:val="37"/>
  </w:num>
  <w:num w:numId="35">
    <w:abstractNumId w:val="2"/>
  </w:num>
  <w:num w:numId="36">
    <w:abstractNumId w:val="0"/>
  </w:num>
  <w:num w:numId="37">
    <w:abstractNumId w:val="7"/>
  </w:num>
  <w:num w:numId="38">
    <w:abstractNumId w:val="19"/>
  </w:num>
  <w:num w:numId="39">
    <w:abstractNumId w:val="25"/>
  </w:num>
  <w:num w:numId="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2307B"/>
    <w:rsid w:val="0004482B"/>
    <w:rsid w:val="0005052B"/>
    <w:rsid w:val="000604A1"/>
    <w:rsid w:val="00073E2D"/>
    <w:rsid w:val="000A59AA"/>
    <w:rsid w:val="000B5652"/>
    <w:rsid w:val="000D04CF"/>
    <w:rsid w:val="000D114D"/>
    <w:rsid w:val="000D4015"/>
    <w:rsid w:val="000D589C"/>
    <w:rsid w:val="001052DE"/>
    <w:rsid w:val="0014281E"/>
    <w:rsid w:val="0014575E"/>
    <w:rsid w:val="001475E5"/>
    <w:rsid w:val="00155A65"/>
    <w:rsid w:val="001800DE"/>
    <w:rsid w:val="001C7789"/>
    <w:rsid w:val="001E599C"/>
    <w:rsid w:val="001F4DC8"/>
    <w:rsid w:val="001F5AE1"/>
    <w:rsid w:val="00201FCF"/>
    <w:rsid w:val="00203D6D"/>
    <w:rsid w:val="00213A61"/>
    <w:rsid w:val="0021663D"/>
    <w:rsid w:val="002308FF"/>
    <w:rsid w:val="00232B78"/>
    <w:rsid w:val="00264908"/>
    <w:rsid w:val="0029169B"/>
    <w:rsid w:val="00297B51"/>
    <w:rsid w:val="002C6C8D"/>
    <w:rsid w:val="002C74CC"/>
    <w:rsid w:val="002D249B"/>
    <w:rsid w:val="002D406A"/>
    <w:rsid w:val="002E6629"/>
    <w:rsid w:val="00302606"/>
    <w:rsid w:val="00306A5C"/>
    <w:rsid w:val="003220A0"/>
    <w:rsid w:val="003250B8"/>
    <w:rsid w:val="00374756"/>
    <w:rsid w:val="003A6664"/>
    <w:rsid w:val="003C2659"/>
    <w:rsid w:val="003E3352"/>
    <w:rsid w:val="003F72E0"/>
    <w:rsid w:val="00406CEC"/>
    <w:rsid w:val="0042656F"/>
    <w:rsid w:val="00453B91"/>
    <w:rsid w:val="00455264"/>
    <w:rsid w:val="0046451A"/>
    <w:rsid w:val="00483564"/>
    <w:rsid w:val="004A0E6F"/>
    <w:rsid w:val="004A0F54"/>
    <w:rsid w:val="004B6954"/>
    <w:rsid w:val="004C3E16"/>
    <w:rsid w:val="004D4F6A"/>
    <w:rsid w:val="004E4BBE"/>
    <w:rsid w:val="004F6E8F"/>
    <w:rsid w:val="00507470"/>
    <w:rsid w:val="00522BE5"/>
    <w:rsid w:val="005400B9"/>
    <w:rsid w:val="00540E45"/>
    <w:rsid w:val="00546C70"/>
    <w:rsid w:val="00565492"/>
    <w:rsid w:val="00573BF8"/>
    <w:rsid w:val="00594E16"/>
    <w:rsid w:val="005A3796"/>
    <w:rsid w:val="005A50A0"/>
    <w:rsid w:val="005F72EF"/>
    <w:rsid w:val="0063004B"/>
    <w:rsid w:val="006404DF"/>
    <w:rsid w:val="00672143"/>
    <w:rsid w:val="00684369"/>
    <w:rsid w:val="006B3CF5"/>
    <w:rsid w:val="006C356E"/>
    <w:rsid w:val="006D6386"/>
    <w:rsid w:val="006D7C82"/>
    <w:rsid w:val="006E0285"/>
    <w:rsid w:val="006F6743"/>
    <w:rsid w:val="007020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E1640"/>
    <w:rsid w:val="0080361B"/>
    <w:rsid w:val="0081174E"/>
    <w:rsid w:val="0081262C"/>
    <w:rsid w:val="008143D5"/>
    <w:rsid w:val="0081547F"/>
    <w:rsid w:val="00841010"/>
    <w:rsid w:val="008546AF"/>
    <w:rsid w:val="00891475"/>
    <w:rsid w:val="008A58B4"/>
    <w:rsid w:val="008B1365"/>
    <w:rsid w:val="008B2A4C"/>
    <w:rsid w:val="008B2BBB"/>
    <w:rsid w:val="008D2873"/>
    <w:rsid w:val="008E0EF6"/>
    <w:rsid w:val="008E636A"/>
    <w:rsid w:val="008F61D9"/>
    <w:rsid w:val="00900912"/>
    <w:rsid w:val="00901021"/>
    <w:rsid w:val="009027F9"/>
    <w:rsid w:val="00905C35"/>
    <w:rsid w:val="00911733"/>
    <w:rsid w:val="00942DAF"/>
    <w:rsid w:val="0098159E"/>
    <w:rsid w:val="00995A2E"/>
    <w:rsid w:val="009C4828"/>
    <w:rsid w:val="009D612C"/>
    <w:rsid w:val="009E399F"/>
    <w:rsid w:val="009E699E"/>
    <w:rsid w:val="00A20265"/>
    <w:rsid w:val="00A274B0"/>
    <w:rsid w:val="00A50E45"/>
    <w:rsid w:val="00A51F0E"/>
    <w:rsid w:val="00A648BB"/>
    <w:rsid w:val="00A67AEA"/>
    <w:rsid w:val="00A8413B"/>
    <w:rsid w:val="00A93854"/>
    <w:rsid w:val="00AB5DBF"/>
    <w:rsid w:val="00AD2468"/>
    <w:rsid w:val="00AD30AD"/>
    <w:rsid w:val="00AD7824"/>
    <w:rsid w:val="00AE6599"/>
    <w:rsid w:val="00AF5494"/>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34A6A"/>
    <w:rsid w:val="00C402E9"/>
    <w:rsid w:val="00C445D2"/>
    <w:rsid w:val="00C56B1E"/>
    <w:rsid w:val="00C57ED4"/>
    <w:rsid w:val="00C63A79"/>
    <w:rsid w:val="00C92ABB"/>
    <w:rsid w:val="00CA199F"/>
    <w:rsid w:val="00CA71FA"/>
    <w:rsid w:val="00CC4350"/>
    <w:rsid w:val="00CE3383"/>
    <w:rsid w:val="00CE645A"/>
    <w:rsid w:val="00CF32DF"/>
    <w:rsid w:val="00CF69DB"/>
    <w:rsid w:val="00D05C8F"/>
    <w:rsid w:val="00D233E0"/>
    <w:rsid w:val="00D4060B"/>
    <w:rsid w:val="00D43B80"/>
    <w:rsid w:val="00D875D4"/>
    <w:rsid w:val="00DA2A56"/>
    <w:rsid w:val="00DA77F2"/>
    <w:rsid w:val="00DC31D0"/>
    <w:rsid w:val="00E22CF5"/>
    <w:rsid w:val="00E727FF"/>
    <w:rsid w:val="00E8016F"/>
    <w:rsid w:val="00E80984"/>
    <w:rsid w:val="00EA37FC"/>
    <w:rsid w:val="00EA3E5A"/>
    <w:rsid w:val="00ED5CF7"/>
    <w:rsid w:val="00EE0C7A"/>
    <w:rsid w:val="00EE1411"/>
    <w:rsid w:val="00EE754F"/>
    <w:rsid w:val="00EF6AC6"/>
    <w:rsid w:val="00F10369"/>
    <w:rsid w:val="00F1669B"/>
    <w:rsid w:val="00F2058D"/>
    <w:rsid w:val="00F21E44"/>
    <w:rsid w:val="00F32F35"/>
    <w:rsid w:val="00F77894"/>
    <w:rsid w:val="00F94CD7"/>
    <w:rsid w:val="00FA1A6C"/>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254BFB"/>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30924450">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84A4-13B3-46A1-B0AE-1704601B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6851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7983</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6</cp:revision>
  <cp:lastPrinted>2019-02-04T16:17:00Z</cp:lastPrinted>
  <dcterms:created xsi:type="dcterms:W3CDTF">2019-01-24T19:23:00Z</dcterms:created>
  <dcterms:modified xsi:type="dcterms:W3CDTF">2019-02-04T16:33:00Z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