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77578905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6E798D" w:rsidRPr="006E798D">
            <w:rPr>
              <w:rFonts w:ascii="Times New Roman" w:hAnsi="Times New Roman" w:cs="Times New Roman"/>
              <w:sz w:val="24"/>
              <w:szCs w:val="24"/>
              <w:u w:val="single"/>
            </w:rPr>
            <w:t>Medical Detectives (PLTW STEM COURSE)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45711445"/>
          <w:placeholder>
            <w:docPart w:val="DefaultPlaceholder_-1854013440"/>
          </w:placeholder>
        </w:sdtPr>
        <w:sdtEndPr/>
        <w:sdtContent>
          <w:r w:rsidR="006E798D" w:rsidRPr="006E798D">
            <w:rPr>
              <w:rFonts w:ascii="Times New Roman" w:hAnsi="Times New Roman" w:cs="Times New Roman"/>
              <w:sz w:val="24"/>
              <w:szCs w:val="24"/>
              <w:u w:val="single"/>
            </w:rPr>
            <w:t>00757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10918753"/>
          <w:placeholder>
            <w:docPart w:val="DefaultPlaceholder_-1854013440"/>
          </w:placeholder>
        </w:sdtPr>
        <w:sdtEndPr/>
        <w:sdtContent>
          <w:r w:rsidR="006E798D" w:rsidRPr="006E798D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D93580" w:rsidRDefault="00D93580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93580">
            <w:rPr>
              <w:rFonts w:ascii="Times New Roman" w:hAnsi="Times New Roman" w:cs="Times New Roman"/>
              <w:sz w:val="24"/>
              <w:szCs w:val="24"/>
            </w:rPr>
            <w:t>In the Medical Detectives Course, students play the role of real-life medical detectives as they analyze genetic testing results to diagnose disease and study DNA evidence found at a ‘crime scene.’  They solve medical mysteries through hands-on projects and labs, investigate how to measure and interpret vital signs, and learn how the systems of the human body work together to maintain health.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r w:rsidR="006E798D">
        <w:rPr>
          <w:rStyle w:val="Style1"/>
        </w:rPr>
        <w:t xml:space="preserve"> </w:t>
      </w:r>
      <w:sdt>
        <w:sdtPr>
          <w:rPr>
            <w:rStyle w:val="Style1"/>
          </w:rPr>
          <w:id w:val="75479666"/>
          <w:placeholder>
            <w:docPart w:val="DefaultPlaceholder_-1854013440"/>
          </w:placeholder>
        </w:sdtPr>
        <w:sdtEndPr>
          <w:rPr>
            <w:rStyle w:val="Style1"/>
          </w:rPr>
        </w:sdtEndPr>
        <w:sdtContent>
          <w:r w:rsidR="006E798D">
            <w:rPr>
              <w:rStyle w:val="Style1"/>
            </w:rPr>
            <w:t xml:space="preserve">6 – 8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8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B619DA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B619DA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85007982"/>
          <w:placeholder>
            <w:docPart w:val="DefaultPlaceholder_-1854013440"/>
          </w:placeholder>
        </w:sdtPr>
        <w:sdtEndPr/>
        <w:sdtContent>
          <w:r w:rsidR="003D062C">
            <w:rPr>
              <w:rFonts w:ascii="Times New Roman" w:hAnsi="Times New Roman" w:cs="Times New Roman"/>
              <w:sz w:val="24"/>
              <w:szCs w:val="24"/>
              <w:u w:val="single"/>
            </w:rPr>
            <w:t>.50</w:t>
          </w:r>
          <w:r w:rsidR="00B619DA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Middle Level Credit</w:t>
          </w:r>
          <w:bookmarkStart w:id="0" w:name="_GoBack"/>
          <w:bookmarkEnd w:id="0"/>
        </w:sdtContent>
      </w:sdt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B42A66">
        <w:rPr>
          <w:b w:val="0"/>
          <w:u w:val="single"/>
        </w:rPr>
        <w:t>32, CSPG 34, CSPG 54</w:t>
      </w:r>
      <w:r w:rsidR="00426A52">
        <w:rPr>
          <w:b w:val="0"/>
          <w:u w:val="single"/>
        </w:rPr>
        <w:t>, CSPG 56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9358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Approved Textbooks, Software,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580" w:rsidRPr="00D93580">
        <w:rPr>
          <w:rFonts w:ascii="Times New Roman" w:hAnsi="Times New Roman" w:cs="Times New Roman"/>
          <w:sz w:val="24"/>
          <w:szCs w:val="24"/>
        </w:rPr>
        <w:t>Project Lead the Way Durable and Consumable Resources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892696399"/>
          <w:placeholder>
            <w:docPart w:val="DefaultPlaceholder_-1854013438"/>
          </w:placeholder>
          <w:date w:fullDate="2018-08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98D" w:rsidRPr="006E798D">
            <w:rPr>
              <w:rFonts w:ascii="Times New Roman" w:hAnsi="Times New Roman" w:cs="Times New Roman"/>
              <w:sz w:val="24"/>
              <w:szCs w:val="24"/>
              <w:u w:val="single"/>
            </w:rPr>
            <w:t>8/28/2018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8FA">
        <w:rPr>
          <w:rFonts w:ascii="Times New Roman" w:hAnsi="Times New Roman" w:cs="Times New Roman"/>
          <w:sz w:val="24"/>
          <w:szCs w:val="24"/>
          <w:u w:val="single"/>
        </w:rPr>
        <w:t xml:space="preserve">October 8, 2018; </w:t>
      </w:r>
      <w:r w:rsidR="000008FA" w:rsidRPr="000008FA">
        <w:rPr>
          <w:rFonts w:ascii="Times New Roman" w:hAnsi="Times New Roman" w:cs="Times New Roman"/>
          <w:i/>
          <w:sz w:val="24"/>
          <w:szCs w:val="24"/>
          <w:u w:val="single"/>
        </w:rPr>
        <w:t>March 11, 2019 Revised Credit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93580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Pr="00D93580" w:rsidRDefault="00725A13" w:rsidP="006E79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text/>
            </w:sdtPr>
            <w:sdtEndPr/>
            <w:sdtContent>
              <w:r w:rsidR="00D93580" w:rsidRPr="00D93580">
                <w:rPr>
                  <w:rFonts w:ascii="Times New Roman" w:hAnsi="Times New Roman" w:cs="Times New Roman"/>
                  <w:sz w:val="24"/>
                  <w:szCs w:val="24"/>
                </w:rPr>
                <w:t xml:space="preserve">See Attached Course Outline and Academic Standards </w:t>
              </w:r>
              <w:r w:rsidR="009028A7">
                <w:rPr>
                  <w:rFonts w:ascii="Times New Roman" w:hAnsi="Times New Roman" w:cs="Times New Roman"/>
                  <w:sz w:val="24"/>
                  <w:szCs w:val="24"/>
                </w:rPr>
                <w:t>taught within this course.</w:t>
              </w:r>
            </w:sdtContent>
          </w:sdt>
        </w:sdtContent>
      </w:sdt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842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 w:rsidRP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68914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8D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759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 w:rsidRP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47506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580">
        <w:rPr>
          <w:rFonts w:ascii="Times New Roman" w:hAnsi="Times New Roman" w:cs="Times New Roman"/>
          <w:sz w:val="24"/>
          <w:szCs w:val="24"/>
        </w:rPr>
        <w:t xml:space="preserve">None Available 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="00D93580">
        <w:rPr>
          <w:rFonts w:ascii="Times New Roman" w:hAnsi="Times New Roman" w:cs="Times New Roman"/>
          <w:sz w:val="24"/>
          <w:szCs w:val="24"/>
        </w:rPr>
        <w:t>Warren County School District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4037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08224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1426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2964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692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20250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89888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8342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614271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6E79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3118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98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B619DA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27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8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B619DA" w:rsidP="00D9358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597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B619DA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17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8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008FA"/>
    <w:rsid w:val="000B775E"/>
    <w:rsid w:val="000F7F36"/>
    <w:rsid w:val="00357DE0"/>
    <w:rsid w:val="00366006"/>
    <w:rsid w:val="003D062C"/>
    <w:rsid w:val="00426A52"/>
    <w:rsid w:val="00512988"/>
    <w:rsid w:val="005C156C"/>
    <w:rsid w:val="0064113F"/>
    <w:rsid w:val="006B05D3"/>
    <w:rsid w:val="006E798D"/>
    <w:rsid w:val="00725A13"/>
    <w:rsid w:val="007955CB"/>
    <w:rsid w:val="00847082"/>
    <w:rsid w:val="008E2482"/>
    <w:rsid w:val="009028A7"/>
    <w:rsid w:val="00A54147"/>
    <w:rsid w:val="00B06A2C"/>
    <w:rsid w:val="00B42A66"/>
    <w:rsid w:val="00B619DA"/>
    <w:rsid w:val="00B7732F"/>
    <w:rsid w:val="00C75BEE"/>
    <w:rsid w:val="00CD6B93"/>
    <w:rsid w:val="00D50EF7"/>
    <w:rsid w:val="00D93580"/>
    <w:rsid w:val="00DA2FEE"/>
    <w:rsid w:val="00E247ED"/>
    <w:rsid w:val="00E579DD"/>
    <w:rsid w:val="00F40400"/>
    <w:rsid w:val="00F5286F"/>
    <w:rsid w:val="00F610E9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9693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0FF6-A119-454F-A6C2-E8C589C5B693}"/>
      </w:docPartPr>
      <w:docPartBody>
        <w:p w:rsidR="00F4250D" w:rsidRDefault="000E2405">
          <w:r w:rsidRPr="00CC2A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1B18-3D47-4B97-8774-997A77E690F7}"/>
      </w:docPartPr>
      <w:docPartBody>
        <w:p w:rsidR="00F4250D" w:rsidRDefault="000E2405">
          <w:r w:rsidRPr="00CC2A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E2405"/>
    <w:rsid w:val="005548F0"/>
    <w:rsid w:val="00832D16"/>
    <w:rsid w:val="00843561"/>
    <w:rsid w:val="00F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4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5</cp:revision>
  <dcterms:created xsi:type="dcterms:W3CDTF">2019-02-19T13:33:00Z</dcterms:created>
  <dcterms:modified xsi:type="dcterms:W3CDTF">2019-02-21T17:09:00Z</dcterms:modified>
</cp:coreProperties>
</file>