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85349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13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853496">
        <w:rPr>
          <w:rFonts w:ascii="Arial Narrow" w:hAnsi="Arial Narrow"/>
        </w:rPr>
        <w:t>30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853496">
        <w:rPr>
          <w:rFonts w:ascii="Arial Narrow" w:hAnsi="Arial Narrow"/>
        </w:rPr>
        <w:t>May 13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853496">
        <w:rPr>
          <w:rFonts w:ascii="Arial Narrow" w:hAnsi="Arial Narrow"/>
        </w:rPr>
        <w:t>322.77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853496">
        <w:rPr>
          <w:rFonts w:ascii="Arial Narrow" w:hAnsi="Arial Narrow"/>
        </w:rPr>
        <w:t>March</w:t>
      </w:r>
      <w:r w:rsidR="00385EE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53496">
        <w:rPr>
          <w:rFonts w:ascii="Arial Narrow" w:hAnsi="Arial Narrow"/>
        </w:rPr>
        <w:t>6,418,830.97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85349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A42654B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2019-05-07T15:26:00Z</dcterms:created>
  <dcterms:modified xsi:type="dcterms:W3CDTF">2019-05-07T15:29:00Z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