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B6F9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12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0B6F99">
        <w:rPr>
          <w:rFonts w:ascii="Arial Narrow" w:hAnsi="Arial Narrow"/>
        </w:rPr>
        <w:t>11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0B6F99">
        <w:rPr>
          <w:rFonts w:ascii="Arial Narrow" w:hAnsi="Arial Narrow"/>
        </w:rPr>
        <w:t>August 12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0B6F99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B6F99">
        <w:rPr>
          <w:rFonts w:ascii="Arial Narrow" w:hAnsi="Arial Narrow"/>
        </w:rPr>
        <w:t>3,497,565.34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0B6F9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FAFEA0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2019-08-06T15:42:00Z</dcterms:created>
  <dcterms:modified xsi:type="dcterms:W3CDTF">2019-08-06T15:45:00Z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