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17" w:type="dxa"/>
        <w:tblInd w:w="0" w:type="dxa"/>
        <w:tblLook w:val="04A0" w:firstRow="1" w:lastRow="0" w:firstColumn="1" w:lastColumn="0" w:noHBand="0" w:noVBand="1"/>
      </w:tblPr>
      <w:tblGrid>
        <w:gridCol w:w="1240"/>
        <w:gridCol w:w="3575"/>
        <w:gridCol w:w="970"/>
        <w:gridCol w:w="197"/>
        <w:gridCol w:w="617"/>
        <w:gridCol w:w="1038"/>
        <w:gridCol w:w="887"/>
        <w:gridCol w:w="47"/>
        <w:gridCol w:w="846"/>
      </w:tblGrid>
      <w:tr w:rsidR="00D9549A" w14:paraId="2EBF42A2" w14:textId="77777777">
        <w:trPr>
          <w:gridAfter w:val="1"/>
          <w:wAfter w:w="1023" w:type="dxa"/>
          <w:trHeight w:val="1023"/>
        </w:trPr>
        <w:tc>
          <w:tcPr>
            <w:tcW w:w="1500" w:type="dxa"/>
            <w:tcBorders>
              <w:top w:val="nil"/>
              <w:left w:val="nil"/>
              <w:bottom w:val="nil"/>
              <w:right w:val="nil"/>
            </w:tcBorders>
          </w:tcPr>
          <w:p w14:paraId="08F03E17" w14:textId="77777777" w:rsidR="00D9549A" w:rsidRDefault="002E48A1">
            <w:pPr>
              <w:spacing w:after="0" w:line="259" w:lineRule="auto"/>
              <w:ind w:left="0" w:right="0" w:firstLine="0"/>
            </w:pPr>
            <w:r>
              <w:rPr>
                <w:color w:val="333333"/>
              </w:rPr>
              <w:t>Company Address</w:t>
            </w:r>
          </w:p>
        </w:tc>
        <w:tc>
          <w:tcPr>
            <w:tcW w:w="3855" w:type="dxa"/>
            <w:tcBorders>
              <w:top w:val="nil"/>
              <w:left w:val="nil"/>
              <w:bottom w:val="nil"/>
              <w:right w:val="nil"/>
            </w:tcBorders>
          </w:tcPr>
          <w:p w14:paraId="038ABA26" w14:textId="77777777" w:rsidR="00D9549A" w:rsidRDefault="002E48A1">
            <w:pPr>
              <w:spacing w:after="27" w:line="259" w:lineRule="auto"/>
              <w:ind w:left="0" w:right="0" w:firstLine="0"/>
            </w:pPr>
            <w:r>
              <w:t>2145 Metrocenter Blvd, Suite 100</w:t>
            </w:r>
          </w:p>
          <w:p w14:paraId="7C13E359" w14:textId="77777777" w:rsidR="00D9549A" w:rsidRDefault="002E48A1">
            <w:pPr>
              <w:spacing w:after="27" w:line="259" w:lineRule="auto"/>
              <w:ind w:left="0" w:right="0" w:firstLine="0"/>
            </w:pPr>
            <w:r>
              <w:t>Orlando, Florida 32835</w:t>
            </w:r>
          </w:p>
          <w:p w14:paraId="2205B93B" w14:textId="77777777" w:rsidR="00D9549A" w:rsidRDefault="002E48A1">
            <w:pPr>
              <w:spacing w:after="0" w:line="259" w:lineRule="auto"/>
              <w:ind w:left="0" w:right="0" w:firstLine="0"/>
            </w:pPr>
            <w:r>
              <w:t>United States</w:t>
            </w:r>
          </w:p>
        </w:tc>
        <w:tc>
          <w:tcPr>
            <w:tcW w:w="1319" w:type="dxa"/>
            <w:gridSpan w:val="2"/>
            <w:tcBorders>
              <w:top w:val="nil"/>
              <w:left w:val="nil"/>
              <w:bottom w:val="nil"/>
              <w:right w:val="nil"/>
            </w:tcBorders>
          </w:tcPr>
          <w:p w14:paraId="509FD57D" w14:textId="77777777" w:rsidR="00D9549A" w:rsidRDefault="002E48A1">
            <w:pPr>
              <w:spacing w:after="102" w:line="259" w:lineRule="auto"/>
              <w:ind w:left="0" w:right="0" w:firstLine="0"/>
            </w:pPr>
            <w:r>
              <w:rPr>
                <w:color w:val="333333"/>
              </w:rPr>
              <w:t>Created Date</w:t>
            </w:r>
          </w:p>
          <w:p w14:paraId="1ECDFA13" w14:textId="77777777" w:rsidR="00D9549A" w:rsidRDefault="002E48A1">
            <w:pPr>
              <w:spacing w:after="102" w:line="259" w:lineRule="auto"/>
              <w:ind w:left="0" w:right="0" w:firstLine="0"/>
            </w:pPr>
            <w:r>
              <w:rPr>
                <w:color w:val="333333"/>
              </w:rPr>
              <w:t>Expiration Date</w:t>
            </w:r>
          </w:p>
          <w:p w14:paraId="5EFF6053" w14:textId="77777777" w:rsidR="00D9549A" w:rsidRDefault="002E48A1">
            <w:pPr>
              <w:spacing w:after="0" w:line="259" w:lineRule="auto"/>
              <w:ind w:left="0" w:right="0" w:firstLine="0"/>
            </w:pPr>
            <w:r>
              <w:rPr>
                <w:color w:val="333333"/>
              </w:rPr>
              <w:t>Quote Number</w:t>
            </w:r>
          </w:p>
        </w:tc>
        <w:tc>
          <w:tcPr>
            <w:tcW w:w="2743" w:type="dxa"/>
            <w:gridSpan w:val="4"/>
            <w:tcBorders>
              <w:top w:val="nil"/>
              <w:left w:val="nil"/>
              <w:bottom w:val="nil"/>
              <w:right w:val="nil"/>
            </w:tcBorders>
          </w:tcPr>
          <w:p w14:paraId="061F3D8D" w14:textId="77777777" w:rsidR="00D9549A" w:rsidRDefault="002E48A1">
            <w:pPr>
              <w:spacing w:after="102" w:line="259" w:lineRule="auto"/>
              <w:ind w:left="181" w:right="0" w:firstLine="0"/>
            </w:pPr>
            <w:r>
              <w:t>9/11/2019</w:t>
            </w:r>
          </w:p>
          <w:p w14:paraId="77890530" w14:textId="77777777" w:rsidR="00D9549A" w:rsidRDefault="002E48A1">
            <w:pPr>
              <w:spacing w:after="102" w:line="259" w:lineRule="auto"/>
              <w:ind w:left="181" w:right="0" w:firstLine="0"/>
            </w:pPr>
            <w:r>
              <w:t>10/31/2019</w:t>
            </w:r>
          </w:p>
          <w:p w14:paraId="5E9900C4" w14:textId="77777777" w:rsidR="00D9549A" w:rsidRDefault="002E48A1">
            <w:pPr>
              <w:spacing w:after="0" w:line="259" w:lineRule="auto"/>
              <w:ind w:left="181" w:right="0" w:firstLine="0"/>
            </w:pPr>
            <w:r>
              <w:t>00005906</w:t>
            </w:r>
          </w:p>
        </w:tc>
      </w:tr>
      <w:tr w:rsidR="00D9549A" w14:paraId="1194C15A" w14:textId="77777777">
        <w:trPr>
          <w:gridAfter w:val="1"/>
          <w:wAfter w:w="1023" w:type="dxa"/>
          <w:trHeight w:val="1066"/>
        </w:trPr>
        <w:tc>
          <w:tcPr>
            <w:tcW w:w="1500" w:type="dxa"/>
            <w:tcBorders>
              <w:top w:val="nil"/>
              <w:left w:val="nil"/>
              <w:bottom w:val="nil"/>
              <w:right w:val="nil"/>
            </w:tcBorders>
            <w:vAlign w:val="bottom"/>
          </w:tcPr>
          <w:p w14:paraId="7A6C1C1C" w14:textId="77777777" w:rsidR="00D9549A" w:rsidRDefault="002E48A1">
            <w:pPr>
              <w:spacing w:after="102" w:line="259" w:lineRule="auto"/>
              <w:ind w:left="0" w:right="0" w:firstLine="0"/>
            </w:pPr>
            <w:r>
              <w:rPr>
                <w:color w:val="333333"/>
              </w:rPr>
              <w:t>Prepared By</w:t>
            </w:r>
          </w:p>
          <w:p w14:paraId="207F6785" w14:textId="77777777" w:rsidR="00D9549A" w:rsidRDefault="002E48A1">
            <w:pPr>
              <w:spacing w:after="102" w:line="259" w:lineRule="auto"/>
              <w:ind w:left="0" w:right="0" w:firstLine="0"/>
            </w:pPr>
            <w:r>
              <w:rPr>
                <w:color w:val="333333"/>
              </w:rPr>
              <w:t>Phone</w:t>
            </w:r>
          </w:p>
          <w:p w14:paraId="52B30AD8" w14:textId="77777777" w:rsidR="00D9549A" w:rsidRDefault="002E48A1">
            <w:pPr>
              <w:spacing w:after="0" w:line="259" w:lineRule="auto"/>
              <w:ind w:left="0" w:right="0" w:firstLine="0"/>
            </w:pPr>
            <w:r>
              <w:rPr>
                <w:color w:val="333333"/>
              </w:rPr>
              <w:t>Email</w:t>
            </w:r>
          </w:p>
        </w:tc>
        <w:tc>
          <w:tcPr>
            <w:tcW w:w="3855" w:type="dxa"/>
            <w:tcBorders>
              <w:top w:val="nil"/>
              <w:left w:val="nil"/>
              <w:bottom w:val="nil"/>
              <w:right w:val="nil"/>
            </w:tcBorders>
            <w:vAlign w:val="bottom"/>
          </w:tcPr>
          <w:p w14:paraId="39B3DCC8" w14:textId="77777777" w:rsidR="00D9549A" w:rsidRDefault="002E48A1">
            <w:pPr>
              <w:spacing w:after="0" w:line="259" w:lineRule="auto"/>
              <w:ind w:left="0" w:right="1755" w:firstLine="0"/>
            </w:pPr>
            <w:r>
              <w:t>Morgan Turner 407-791-1009 mturner@flvs.net</w:t>
            </w:r>
          </w:p>
        </w:tc>
        <w:tc>
          <w:tcPr>
            <w:tcW w:w="1319" w:type="dxa"/>
            <w:gridSpan w:val="2"/>
            <w:tcBorders>
              <w:top w:val="nil"/>
              <w:left w:val="nil"/>
              <w:bottom w:val="nil"/>
              <w:right w:val="nil"/>
            </w:tcBorders>
            <w:vAlign w:val="bottom"/>
          </w:tcPr>
          <w:p w14:paraId="4429B61A" w14:textId="77777777" w:rsidR="00D9549A" w:rsidRDefault="002E48A1">
            <w:pPr>
              <w:spacing w:after="102" w:line="259" w:lineRule="auto"/>
              <w:ind w:left="0" w:right="0" w:firstLine="0"/>
            </w:pPr>
            <w:r>
              <w:rPr>
                <w:color w:val="333333"/>
              </w:rPr>
              <w:t>Account Name</w:t>
            </w:r>
          </w:p>
          <w:p w14:paraId="0F3BEE4C" w14:textId="77777777" w:rsidR="00D9549A" w:rsidRDefault="002E48A1">
            <w:pPr>
              <w:spacing w:after="102" w:line="259" w:lineRule="auto"/>
              <w:ind w:left="0" w:right="0" w:firstLine="0"/>
            </w:pPr>
            <w:r>
              <w:rPr>
                <w:color w:val="333333"/>
              </w:rPr>
              <w:t>Contact Name</w:t>
            </w:r>
          </w:p>
          <w:p w14:paraId="09318DD7" w14:textId="77777777" w:rsidR="00D9549A" w:rsidRDefault="002E48A1">
            <w:pPr>
              <w:spacing w:after="0" w:line="259" w:lineRule="auto"/>
              <w:ind w:left="0" w:right="0" w:firstLine="0"/>
            </w:pPr>
            <w:r>
              <w:rPr>
                <w:color w:val="333333"/>
              </w:rPr>
              <w:t>Phone</w:t>
            </w:r>
          </w:p>
        </w:tc>
        <w:tc>
          <w:tcPr>
            <w:tcW w:w="2743" w:type="dxa"/>
            <w:gridSpan w:val="4"/>
            <w:tcBorders>
              <w:top w:val="nil"/>
              <w:left w:val="nil"/>
              <w:bottom w:val="nil"/>
              <w:right w:val="nil"/>
            </w:tcBorders>
            <w:vAlign w:val="bottom"/>
          </w:tcPr>
          <w:p w14:paraId="4D1B155F" w14:textId="77777777" w:rsidR="00D9549A" w:rsidRDefault="002E48A1">
            <w:pPr>
              <w:spacing w:after="102" w:line="259" w:lineRule="auto"/>
              <w:ind w:left="0" w:right="0" w:firstLine="0"/>
              <w:jc w:val="right"/>
            </w:pPr>
            <w:r>
              <w:t>Warren County School District (PA)</w:t>
            </w:r>
          </w:p>
          <w:p w14:paraId="230FB40E" w14:textId="77777777" w:rsidR="00D9549A" w:rsidRDefault="002E48A1">
            <w:pPr>
              <w:spacing w:after="102" w:line="259" w:lineRule="auto"/>
              <w:ind w:left="181" w:right="0" w:firstLine="0"/>
            </w:pPr>
            <w:r>
              <w:t>Misty Weber</w:t>
            </w:r>
          </w:p>
          <w:p w14:paraId="2C7B4F0F" w14:textId="77777777" w:rsidR="00D9549A" w:rsidRDefault="002E48A1">
            <w:pPr>
              <w:spacing w:after="0" w:line="259" w:lineRule="auto"/>
              <w:ind w:left="181" w:right="0" w:firstLine="0"/>
            </w:pPr>
            <w:r>
              <w:t>814-723-0574, ext. 1315</w:t>
            </w:r>
          </w:p>
        </w:tc>
      </w:tr>
      <w:tr w:rsidR="00D9549A" w14:paraId="442304EA" w14:textId="77777777">
        <w:trPr>
          <w:gridAfter w:val="1"/>
          <w:wAfter w:w="1023" w:type="dxa"/>
          <w:trHeight w:val="455"/>
        </w:trPr>
        <w:tc>
          <w:tcPr>
            <w:tcW w:w="1500" w:type="dxa"/>
            <w:tcBorders>
              <w:top w:val="nil"/>
              <w:left w:val="nil"/>
              <w:bottom w:val="nil"/>
              <w:right w:val="nil"/>
            </w:tcBorders>
          </w:tcPr>
          <w:p w14:paraId="12CA5770" w14:textId="77777777" w:rsidR="00D9549A" w:rsidRDefault="00D9549A">
            <w:pPr>
              <w:spacing w:after="160" w:line="259" w:lineRule="auto"/>
              <w:ind w:left="0" w:right="0" w:firstLine="0"/>
            </w:pPr>
          </w:p>
        </w:tc>
        <w:tc>
          <w:tcPr>
            <w:tcW w:w="3855" w:type="dxa"/>
            <w:tcBorders>
              <w:top w:val="nil"/>
              <w:left w:val="nil"/>
              <w:bottom w:val="nil"/>
              <w:right w:val="nil"/>
            </w:tcBorders>
          </w:tcPr>
          <w:p w14:paraId="778930EF" w14:textId="77777777" w:rsidR="00D9549A" w:rsidRDefault="00D9549A">
            <w:pPr>
              <w:spacing w:after="160" w:line="259" w:lineRule="auto"/>
              <w:ind w:left="0" w:right="0" w:firstLine="0"/>
            </w:pPr>
          </w:p>
        </w:tc>
        <w:tc>
          <w:tcPr>
            <w:tcW w:w="1319" w:type="dxa"/>
            <w:gridSpan w:val="2"/>
            <w:tcBorders>
              <w:top w:val="nil"/>
              <w:left w:val="nil"/>
              <w:bottom w:val="nil"/>
              <w:right w:val="nil"/>
            </w:tcBorders>
          </w:tcPr>
          <w:p w14:paraId="65274B71" w14:textId="77777777" w:rsidR="00D9549A" w:rsidRDefault="002E48A1">
            <w:pPr>
              <w:spacing w:after="0" w:line="259" w:lineRule="auto"/>
              <w:ind w:left="0" w:right="0" w:firstLine="0"/>
            </w:pPr>
            <w:r>
              <w:rPr>
                <w:color w:val="333333"/>
              </w:rPr>
              <w:t>Email</w:t>
            </w:r>
          </w:p>
        </w:tc>
        <w:tc>
          <w:tcPr>
            <w:tcW w:w="2743" w:type="dxa"/>
            <w:gridSpan w:val="4"/>
            <w:tcBorders>
              <w:top w:val="nil"/>
              <w:left w:val="nil"/>
              <w:bottom w:val="nil"/>
              <w:right w:val="nil"/>
            </w:tcBorders>
          </w:tcPr>
          <w:p w14:paraId="2F860964" w14:textId="77777777" w:rsidR="00D9549A" w:rsidRDefault="002E48A1">
            <w:pPr>
              <w:spacing w:after="0" w:line="259" w:lineRule="auto"/>
              <w:ind w:left="181" w:right="0" w:firstLine="0"/>
            </w:pPr>
            <w:r>
              <w:t>webermd@wcsdpa.org</w:t>
            </w:r>
          </w:p>
        </w:tc>
      </w:tr>
      <w:tr w:rsidR="00D9549A" w14:paraId="1D68F079" w14:textId="77777777">
        <w:trPr>
          <w:gridAfter w:val="1"/>
          <w:wAfter w:w="1023" w:type="dxa"/>
          <w:trHeight w:val="412"/>
        </w:trPr>
        <w:tc>
          <w:tcPr>
            <w:tcW w:w="1500" w:type="dxa"/>
            <w:tcBorders>
              <w:top w:val="nil"/>
              <w:left w:val="nil"/>
              <w:bottom w:val="nil"/>
              <w:right w:val="nil"/>
            </w:tcBorders>
            <w:vAlign w:val="bottom"/>
          </w:tcPr>
          <w:p w14:paraId="0E8058B5" w14:textId="77777777" w:rsidR="00D9549A" w:rsidRDefault="002E48A1">
            <w:pPr>
              <w:spacing w:after="0" w:line="259" w:lineRule="auto"/>
              <w:ind w:left="0" w:right="0" w:firstLine="0"/>
            </w:pPr>
            <w:r>
              <w:rPr>
                <w:color w:val="333333"/>
              </w:rPr>
              <w:t>Quote To</w:t>
            </w:r>
          </w:p>
        </w:tc>
        <w:tc>
          <w:tcPr>
            <w:tcW w:w="3855" w:type="dxa"/>
            <w:tcBorders>
              <w:top w:val="nil"/>
              <w:left w:val="nil"/>
              <w:bottom w:val="nil"/>
              <w:right w:val="nil"/>
            </w:tcBorders>
            <w:vAlign w:val="bottom"/>
          </w:tcPr>
          <w:p w14:paraId="6CD7C71B" w14:textId="77777777" w:rsidR="00D9549A" w:rsidRDefault="002E48A1">
            <w:pPr>
              <w:spacing w:after="0" w:line="259" w:lineRule="auto"/>
              <w:ind w:left="0" w:right="0" w:firstLine="0"/>
            </w:pPr>
            <w:r>
              <w:t>United States</w:t>
            </w:r>
          </w:p>
        </w:tc>
        <w:tc>
          <w:tcPr>
            <w:tcW w:w="1319" w:type="dxa"/>
            <w:gridSpan w:val="2"/>
            <w:tcBorders>
              <w:top w:val="nil"/>
              <w:left w:val="nil"/>
              <w:bottom w:val="nil"/>
              <w:right w:val="nil"/>
            </w:tcBorders>
          </w:tcPr>
          <w:p w14:paraId="2CFE4F38" w14:textId="77777777" w:rsidR="00D9549A" w:rsidRDefault="00D9549A">
            <w:pPr>
              <w:spacing w:after="160" w:line="259" w:lineRule="auto"/>
              <w:ind w:left="0" w:right="0" w:firstLine="0"/>
            </w:pPr>
          </w:p>
        </w:tc>
        <w:tc>
          <w:tcPr>
            <w:tcW w:w="2743" w:type="dxa"/>
            <w:gridSpan w:val="4"/>
            <w:tcBorders>
              <w:top w:val="nil"/>
              <w:left w:val="nil"/>
              <w:bottom w:val="nil"/>
              <w:right w:val="nil"/>
            </w:tcBorders>
          </w:tcPr>
          <w:p w14:paraId="3331ED4A" w14:textId="77777777" w:rsidR="00D9549A" w:rsidRDefault="00D9549A">
            <w:pPr>
              <w:spacing w:after="160" w:line="259" w:lineRule="auto"/>
              <w:ind w:left="0" w:right="0" w:firstLine="0"/>
            </w:pPr>
          </w:p>
        </w:tc>
      </w:tr>
      <w:tr w:rsidR="00D9549A" w14:paraId="55C75742" w14:textId="77777777">
        <w:tblPrEx>
          <w:tblCellMar>
            <w:top w:w="58" w:type="dxa"/>
            <w:left w:w="57" w:type="dxa"/>
            <w:right w:w="56" w:type="dxa"/>
          </w:tblCellMar>
        </w:tblPrEx>
        <w:trPr>
          <w:trHeight w:val="344"/>
        </w:trPr>
        <w:tc>
          <w:tcPr>
            <w:tcW w:w="6477" w:type="dxa"/>
            <w:gridSpan w:val="3"/>
            <w:tcBorders>
              <w:top w:val="nil"/>
              <w:left w:val="nil"/>
              <w:bottom w:val="nil"/>
              <w:right w:val="nil"/>
            </w:tcBorders>
            <w:shd w:val="clear" w:color="auto" w:fill="767676"/>
          </w:tcPr>
          <w:p w14:paraId="5DDE1B76" w14:textId="77777777" w:rsidR="00D9549A" w:rsidRDefault="002E48A1">
            <w:pPr>
              <w:spacing w:after="0" w:line="259" w:lineRule="auto"/>
              <w:ind w:left="0" w:right="0" w:firstLine="0"/>
            </w:pPr>
            <w:r>
              <w:rPr>
                <w:color w:val="FFFFFF"/>
              </w:rPr>
              <w:t>Product</w:t>
            </w:r>
          </w:p>
        </w:tc>
        <w:tc>
          <w:tcPr>
            <w:tcW w:w="862" w:type="dxa"/>
            <w:gridSpan w:val="2"/>
            <w:tcBorders>
              <w:top w:val="nil"/>
              <w:left w:val="nil"/>
              <w:bottom w:val="nil"/>
              <w:right w:val="nil"/>
            </w:tcBorders>
            <w:shd w:val="clear" w:color="auto" w:fill="767676"/>
          </w:tcPr>
          <w:p w14:paraId="2CD05EFA" w14:textId="77777777" w:rsidR="00D9549A" w:rsidRDefault="002E48A1">
            <w:pPr>
              <w:spacing w:after="0" w:line="259" w:lineRule="auto"/>
              <w:ind w:left="0" w:right="1" w:firstLine="0"/>
              <w:jc w:val="right"/>
            </w:pPr>
            <w:r>
              <w:rPr>
                <w:color w:val="FFFFFF"/>
              </w:rPr>
              <w:t>Quantity</w:t>
            </w:r>
          </w:p>
        </w:tc>
        <w:tc>
          <w:tcPr>
            <w:tcW w:w="1123" w:type="dxa"/>
            <w:tcBorders>
              <w:top w:val="nil"/>
              <w:left w:val="nil"/>
              <w:bottom w:val="nil"/>
              <w:right w:val="nil"/>
            </w:tcBorders>
            <w:shd w:val="clear" w:color="auto" w:fill="767676"/>
          </w:tcPr>
          <w:p w14:paraId="50D85FE1" w14:textId="77777777" w:rsidR="00D9549A" w:rsidRDefault="002E48A1">
            <w:pPr>
              <w:spacing w:after="0" w:line="259" w:lineRule="auto"/>
              <w:ind w:left="0" w:right="0" w:firstLine="0"/>
              <w:jc w:val="right"/>
            </w:pPr>
            <w:r>
              <w:rPr>
                <w:color w:val="FFFFFF"/>
              </w:rPr>
              <w:t>Sales Price</w:t>
            </w:r>
          </w:p>
        </w:tc>
        <w:tc>
          <w:tcPr>
            <w:tcW w:w="908" w:type="dxa"/>
            <w:tcBorders>
              <w:top w:val="nil"/>
              <w:left w:val="nil"/>
              <w:bottom w:val="nil"/>
              <w:right w:val="nil"/>
            </w:tcBorders>
            <w:shd w:val="clear" w:color="auto" w:fill="767676"/>
          </w:tcPr>
          <w:p w14:paraId="17E32A62" w14:textId="77777777" w:rsidR="00D9549A" w:rsidRDefault="002E48A1">
            <w:pPr>
              <w:spacing w:after="0" w:line="259" w:lineRule="auto"/>
              <w:ind w:left="0" w:right="0" w:firstLine="0"/>
              <w:jc w:val="right"/>
            </w:pPr>
            <w:r>
              <w:rPr>
                <w:color w:val="FFFFFF"/>
              </w:rPr>
              <w:t>Discount</w:t>
            </w:r>
          </w:p>
        </w:tc>
        <w:tc>
          <w:tcPr>
            <w:tcW w:w="1070" w:type="dxa"/>
            <w:gridSpan w:val="2"/>
            <w:tcBorders>
              <w:top w:val="nil"/>
              <w:left w:val="nil"/>
              <w:bottom w:val="nil"/>
              <w:right w:val="nil"/>
            </w:tcBorders>
            <w:shd w:val="clear" w:color="auto" w:fill="767676"/>
          </w:tcPr>
          <w:p w14:paraId="00DDBDCF" w14:textId="77777777" w:rsidR="00D9549A" w:rsidRDefault="002E48A1">
            <w:pPr>
              <w:spacing w:after="0" w:line="259" w:lineRule="auto"/>
              <w:ind w:left="0" w:right="1" w:firstLine="0"/>
              <w:jc w:val="right"/>
            </w:pPr>
            <w:r>
              <w:rPr>
                <w:color w:val="FFFFFF"/>
              </w:rPr>
              <w:t>Total Price</w:t>
            </w:r>
          </w:p>
        </w:tc>
      </w:tr>
      <w:tr w:rsidR="00D9549A" w14:paraId="48658420" w14:textId="77777777">
        <w:tblPrEx>
          <w:tblCellMar>
            <w:top w:w="58" w:type="dxa"/>
            <w:left w:w="57" w:type="dxa"/>
            <w:right w:w="56" w:type="dxa"/>
          </w:tblCellMar>
        </w:tblPrEx>
        <w:trPr>
          <w:trHeight w:val="344"/>
        </w:trPr>
        <w:tc>
          <w:tcPr>
            <w:tcW w:w="6477" w:type="dxa"/>
            <w:gridSpan w:val="3"/>
            <w:tcBorders>
              <w:top w:val="nil"/>
              <w:left w:val="nil"/>
              <w:bottom w:val="nil"/>
              <w:right w:val="single" w:sz="2" w:space="0" w:color="555555"/>
            </w:tcBorders>
          </w:tcPr>
          <w:p w14:paraId="5B6B6D7F" w14:textId="77777777" w:rsidR="00D9549A" w:rsidRDefault="002E48A1">
            <w:pPr>
              <w:spacing w:after="0" w:line="259" w:lineRule="auto"/>
              <w:ind w:left="0" w:right="0" w:firstLine="0"/>
            </w:pPr>
            <w:r>
              <w:rPr>
                <w:color w:val="333333"/>
              </w:rPr>
              <w:t>Dave Ramsey's Foundations in Personal Finance v13 NH Course Access</w:t>
            </w:r>
          </w:p>
        </w:tc>
        <w:tc>
          <w:tcPr>
            <w:tcW w:w="862" w:type="dxa"/>
            <w:gridSpan w:val="2"/>
            <w:tcBorders>
              <w:top w:val="nil"/>
              <w:left w:val="single" w:sz="2" w:space="0" w:color="555555"/>
              <w:bottom w:val="nil"/>
              <w:right w:val="single" w:sz="2" w:space="0" w:color="555555"/>
            </w:tcBorders>
          </w:tcPr>
          <w:p w14:paraId="4354835E" w14:textId="77777777" w:rsidR="00D9549A" w:rsidRDefault="002E48A1">
            <w:pPr>
              <w:spacing w:after="0" w:line="259" w:lineRule="auto"/>
              <w:ind w:left="0" w:right="2" w:firstLine="0"/>
              <w:jc w:val="right"/>
            </w:pPr>
            <w:r>
              <w:rPr>
                <w:color w:val="333333"/>
              </w:rPr>
              <w:t>1.00</w:t>
            </w:r>
          </w:p>
        </w:tc>
        <w:tc>
          <w:tcPr>
            <w:tcW w:w="1123" w:type="dxa"/>
            <w:tcBorders>
              <w:top w:val="nil"/>
              <w:left w:val="single" w:sz="2" w:space="0" w:color="555555"/>
              <w:bottom w:val="nil"/>
              <w:right w:val="single" w:sz="2" w:space="0" w:color="555555"/>
            </w:tcBorders>
          </w:tcPr>
          <w:p w14:paraId="1C408C03" w14:textId="77777777" w:rsidR="00D9549A" w:rsidRDefault="002E48A1">
            <w:pPr>
              <w:spacing w:after="0" w:line="259" w:lineRule="auto"/>
              <w:ind w:left="0" w:right="1" w:firstLine="0"/>
              <w:jc w:val="right"/>
            </w:pPr>
            <w:r>
              <w:rPr>
                <w:color w:val="333333"/>
              </w:rPr>
              <w:t>$500.00</w:t>
            </w:r>
          </w:p>
        </w:tc>
        <w:tc>
          <w:tcPr>
            <w:tcW w:w="908" w:type="dxa"/>
            <w:tcBorders>
              <w:top w:val="nil"/>
              <w:left w:val="single" w:sz="2" w:space="0" w:color="555555"/>
              <w:bottom w:val="nil"/>
              <w:right w:val="single" w:sz="2" w:space="0" w:color="555555"/>
            </w:tcBorders>
          </w:tcPr>
          <w:p w14:paraId="734800EA" w14:textId="77777777" w:rsidR="00D9549A" w:rsidRDefault="002E48A1">
            <w:pPr>
              <w:spacing w:after="0" w:line="259" w:lineRule="auto"/>
              <w:ind w:left="0" w:right="1" w:firstLine="0"/>
              <w:jc w:val="right"/>
            </w:pPr>
            <w:r>
              <w:rPr>
                <w:color w:val="333333"/>
              </w:rPr>
              <w:t>100.00%</w:t>
            </w:r>
          </w:p>
        </w:tc>
        <w:tc>
          <w:tcPr>
            <w:tcW w:w="1070" w:type="dxa"/>
            <w:gridSpan w:val="2"/>
            <w:tcBorders>
              <w:top w:val="nil"/>
              <w:left w:val="single" w:sz="2" w:space="0" w:color="555555"/>
              <w:bottom w:val="nil"/>
              <w:right w:val="nil"/>
            </w:tcBorders>
          </w:tcPr>
          <w:p w14:paraId="2C580932" w14:textId="77777777" w:rsidR="00D9549A" w:rsidRDefault="002E48A1">
            <w:pPr>
              <w:spacing w:after="0" w:line="259" w:lineRule="auto"/>
              <w:ind w:left="0" w:right="1" w:firstLine="0"/>
              <w:jc w:val="right"/>
            </w:pPr>
            <w:r>
              <w:rPr>
                <w:color w:val="333333"/>
              </w:rPr>
              <w:t>$0.00</w:t>
            </w:r>
          </w:p>
        </w:tc>
      </w:tr>
      <w:tr w:rsidR="00D9549A" w14:paraId="0F384A45" w14:textId="77777777">
        <w:tblPrEx>
          <w:tblCellMar>
            <w:top w:w="58" w:type="dxa"/>
            <w:left w:w="57" w:type="dxa"/>
            <w:right w:w="56" w:type="dxa"/>
          </w:tblCellMar>
        </w:tblPrEx>
        <w:trPr>
          <w:trHeight w:val="344"/>
        </w:trPr>
        <w:tc>
          <w:tcPr>
            <w:tcW w:w="6477" w:type="dxa"/>
            <w:gridSpan w:val="3"/>
            <w:tcBorders>
              <w:top w:val="nil"/>
              <w:left w:val="nil"/>
              <w:bottom w:val="nil"/>
              <w:right w:val="single" w:sz="2" w:space="0" w:color="555555"/>
            </w:tcBorders>
            <w:shd w:val="clear" w:color="auto" w:fill="EEEEEE"/>
          </w:tcPr>
          <w:p w14:paraId="798AABF8" w14:textId="77777777" w:rsidR="00D9549A" w:rsidRDefault="002E48A1">
            <w:pPr>
              <w:spacing w:after="0" w:line="259" w:lineRule="auto"/>
              <w:ind w:left="0" w:right="0" w:firstLine="0"/>
            </w:pPr>
            <w:r>
              <w:rPr>
                <w:color w:val="333333"/>
              </w:rPr>
              <w:t>EDL - Health Science 1 v18 NH Course Access</w:t>
            </w:r>
          </w:p>
        </w:tc>
        <w:tc>
          <w:tcPr>
            <w:tcW w:w="862" w:type="dxa"/>
            <w:gridSpan w:val="2"/>
            <w:tcBorders>
              <w:top w:val="nil"/>
              <w:left w:val="single" w:sz="2" w:space="0" w:color="555555"/>
              <w:bottom w:val="nil"/>
              <w:right w:val="single" w:sz="2" w:space="0" w:color="555555"/>
            </w:tcBorders>
            <w:shd w:val="clear" w:color="auto" w:fill="EEEEEE"/>
          </w:tcPr>
          <w:p w14:paraId="57F43BF5" w14:textId="77777777" w:rsidR="00D9549A" w:rsidRDefault="002E48A1">
            <w:pPr>
              <w:spacing w:after="0" w:line="259" w:lineRule="auto"/>
              <w:ind w:left="0" w:right="1" w:firstLine="0"/>
              <w:jc w:val="right"/>
            </w:pPr>
            <w:r>
              <w:rPr>
                <w:color w:val="333333"/>
              </w:rPr>
              <w:t>1.00</w:t>
            </w:r>
          </w:p>
        </w:tc>
        <w:tc>
          <w:tcPr>
            <w:tcW w:w="1123" w:type="dxa"/>
            <w:tcBorders>
              <w:top w:val="nil"/>
              <w:left w:val="single" w:sz="2" w:space="0" w:color="555555"/>
              <w:bottom w:val="nil"/>
              <w:right w:val="single" w:sz="2" w:space="0" w:color="555555"/>
            </w:tcBorders>
            <w:shd w:val="clear" w:color="auto" w:fill="EEEEEE"/>
          </w:tcPr>
          <w:p w14:paraId="4FAD1160" w14:textId="77777777" w:rsidR="00D9549A" w:rsidRDefault="002E48A1">
            <w:pPr>
              <w:spacing w:after="0" w:line="259" w:lineRule="auto"/>
              <w:ind w:left="0" w:right="0" w:firstLine="0"/>
              <w:jc w:val="right"/>
            </w:pPr>
            <w:r>
              <w:rPr>
                <w:color w:val="333333"/>
              </w:rPr>
              <w:t>$500.00</w:t>
            </w:r>
          </w:p>
        </w:tc>
        <w:tc>
          <w:tcPr>
            <w:tcW w:w="908" w:type="dxa"/>
            <w:tcBorders>
              <w:top w:val="nil"/>
              <w:left w:val="single" w:sz="2" w:space="0" w:color="555555"/>
              <w:bottom w:val="nil"/>
              <w:right w:val="single" w:sz="2" w:space="0" w:color="555555"/>
            </w:tcBorders>
            <w:shd w:val="clear" w:color="auto" w:fill="EEEEEE"/>
          </w:tcPr>
          <w:p w14:paraId="3D8074E1" w14:textId="77777777" w:rsidR="00D9549A" w:rsidRDefault="002E48A1">
            <w:pPr>
              <w:spacing w:after="0" w:line="259" w:lineRule="auto"/>
              <w:ind w:left="0" w:right="1" w:firstLine="0"/>
              <w:jc w:val="right"/>
            </w:pPr>
            <w:r>
              <w:rPr>
                <w:color w:val="333333"/>
              </w:rPr>
              <w:t>100.00%</w:t>
            </w:r>
          </w:p>
        </w:tc>
        <w:tc>
          <w:tcPr>
            <w:tcW w:w="1070" w:type="dxa"/>
            <w:gridSpan w:val="2"/>
            <w:tcBorders>
              <w:top w:val="nil"/>
              <w:left w:val="single" w:sz="2" w:space="0" w:color="555555"/>
              <w:bottom w:val="nil"/>
              <w:right w:val="nil"/>
            </w:tcBorders>
            <w:shd w:val="clear" w:color="auto" w:fill="EEEEEE"/>
          </w:tcPr>
          <w:p w14:paraId="0410AFE3" w14:textId="77777777" w:rsidR="00D9549A" w:rsidRDefault="002E48A1">
            <w:pPr>
              <w:spacing w:after="0" w:line="259" w:lineRule="auto"/>
              <w:ind w:left="0" w:right="1" w:firstLine="0"/>
              <w:jc w:val="right"/>
            </w:pPr>
            <w:r>
              <w:rPr>
                <w:color w:val="333333"/>
              </w:rPr>
              <w:t>$0.00</w:t>
            </w:r>
          </w:p>
        </w:tc>
      </w:tr>
      <w:tr w:rsidR="00D9549A" w14:paraId="0CB06865" w14:textId="77777777">
        <w:tblPrEx>
          <w:tblCellMar>
            <w:top w:w="58" w:type="dxa"/>
            <w:left w:w="57" w:type="dxa"/>
            <w:right w:w="56" w:type="dxa"/>
          </w:tblCellMar>
        </w:tblPrEx>
        <w:trPr>
          <w:trHeight w:val="344"/>
        </w:trPr>
        <w:tc>
          <w:tcPr>
            <w:tcW w:w="6477" w:type="dxa"/>
            <w:gridSpan w:val="3"/>
            <w:tcBorders>
              <w:top w:val="nil"/>
              <w:left w:val="nil"/>
              <w:bottom w:val="nil"/>
              <w:right w:val="single" w:sz="2" w:space="0" w:color="555555"/>
            </w:tcBorders>
          </w:tcPr>
          <w:p w14:paraId="7D85F262" w14:textId="77777777" w:rsidR="00D9549A" w:rsidRDefault="002E48A1">
            <w:pPr>
              <w:spacing w:after="0" w:line="259" w:lineRule="auto"/>
              <w:ind w:left="0" w:right="0" w:firstLine="0"/>
            </w:pPr>
            <w:r>
              <w:rPr>
                <w:color w:val="333333"/>
              </w:rPr>
              <w:t>Mawi - College and Career Readiness v17 NH Course Access</w:t>
            </w:r>
          </w:p>
        </w:tc>
        <w:tc>
          <w:tcPr>
            <w:tcW w:w="862" w:type="dxa"/>
            <w:gridSpan w:val="2"/>
            <w:tcBorders>
              <w:top w:val="nil"/>
              <w:left w:val="single" w:sz="2" w:space="0" w:color="555555"/>
              <w:bottom w:val="nil"/>
              <w:right w:val="single" w:sz="2" w:space="0" w:color="555555"/>
            </w:tcBorders>
          </w:tcPr>
          <w:p w14:paraId="16B09815" w14:textId="77777777" w:rsidR="00D9549A" w:rsidRDefault="002E48A1">
            <w:pPr>
              <w:spacing w:after="0" w:line="259" w:lineRule="auto"/>
              <w:ind w:left="0" w:right="2" w:firstLine="0"/>
              <w:jc w:val="right"/>
            </w:pPr>
            <w:r>
              <w:rPr>
                <w:color w:val="333333"/>
              </w:rPr>
              <w:t>1.00</w:t>
            </w:r>
          </w:p>
        </w:tc>
        <w:tc>
          <w:tcPr>
            <w:tcW w:w="1123" w:type="dxa"/>
            <w:tcBorders>
              <w:top w:val="nil"/>
              <w:left w:val="single" w:sz="2" w:space="0" w:color="555555"/>
              <w:bottom w:val="nil"/>
              <w:right w:val="single" w:sz="2" w:space="0" w:color="555555"/>
            </w:tcBorders>
          </w:tcPr>
          <w:p w14:paraId="0FC7287C" w14:textId="77777777" w:rsidR="00D9549A" w:rsidRDefault="002E48A1">
            <w:pPr>
              <w:spacing w:after="0" w:line="259" w:lineRule="auto"/>
              <w:ind w:left="0" w:right="1" w:firstLine="0"/>
              <w:jc w:val="right"/>
            </w:pPr>
            <w:r>
              <w:rPr>
                <w:color w:val="333333"/>
              </w:rPr>
              <w:t>$500.00</w:t>
            </w:r>
          </w:p>
        </w:tc>
        <w:tc>
          <w:tcPr>
            <w:tcW w:w="908" w:type="dxa"/>
            <w:tcBorders>
              <w:top w:val="nil"/>
              <w:left w:val="single" w:sz="2" w:space="0" w:color="555555"/>
              <w:bottom w:val="nil"/>
              <w:right w:val="single" w:sz="2" w:space="0" w:color="555555"/>
            </w:tcBorders>
          </w:tcPr>
          <w:p w14:paraId="6668E221" w14:textId="77777777" w:rsidR="00D9549A" w:rsidRDefault="002E48A1">
            <w:pPr>
              <w:spacing w:after="0" w:line="259" w:lineRule="auto"/>
              <w:ind w:left="0" w:right="1" w:firstLine="0"/>
              <w:jc w:val="right"/>
            </w:pPr>
            <w:r>
              <w:rPr>
                <w:color w:val="333333"/>
              </w:rPr>
              <w:t>100.00%</w:t>
            </w:r>
          </w:p>
        </w:tc>
        <w:tc>
          <w:tcPr>
            <w:tcW w:w="1070" w:type="dxa"/>
            <w:gridSpan w:val="2"/>
            <w:tcBorders>
              <w:top w:val="nil"/>
              <w:left w:val="single" w:sz="2" w:space="0" w:color="555555"/>
              <w:bottom w:val="nil"/>
              <w:right w:val="nil"/>
            </w:tcBorders>
          </w:tcPr>
          <w:p w14:paraId="60B7F7F5" w14:textId="77777777" w:rsidR="00D9549A" w:rsidRDefault="002E48A1">
            <w:pPr>
              <w:spacing w:after="0" w:line="259" w:lineRule="auto"/>
              <w:ind w:left="0" w:right="1" w:firstLine="0"/>
              <w:jc w:val="right"/>
            </w:pPr>
            <w:r>
              <w:rPr>
                <w:color w:val="333333"/>
              </w:rPr>
              <w:t>$0.00</w:t>
            </w:r>
          </w:p>
        </w:tc>
      </w:tr>
      <w:tr w:rsidR="00D9549A" w14:paraId="5BC3EB43" w14:textId="77777777">
        <w:tblPrEx>
          <w:tblCellMar>
            <w:top w:w="58" w:type="dxa"/>
            <w:left w:w="57" w:type="dxa"/>
            <w:right w:w="56" w:type="dxa"/>
          </w:tblCellMar>
        </w:tblPrEx>
        <w:trPr>
          <w:trHeight w:val="344"/>
        </w:trPr>
        <w:tc>
          <w:tcPr>
            <w:tcW w:w="6477" w:type="dxa"/>
            <w:gridSpan w:val="3"/>
            <w:tcBorders>
              <w:top w:val="nil"/>
              <w:left w:val="nil"/>
              <w:bottom w:val="nil"/>
              <w:right w:val="single" w:sz="2" w:space="0" w:color="555555"/>
            </w:tcBorders>
            <w:shd w:val="clear" w:color="auto" w:fill="EEEEEE"/>
          </w:tcPr>
          <w:p w14:paraId="66A19DDE" w14:textId="77777777" w:rsidR="00D9549A" w:rsidRDefault="002E48A1">
            <w:pPr>
              <w:spacing w:after="0" w:line="259" w:lineRule="auto"/>
              <w:ind w:left="0" w:right="0" w:firstLine="0"/>
            </w:pPr>
            <w:r>
              <w:rPr>
                <w:color w:val="333333"/>
              </w:rPr>
              <w:t>Mawi - Critical Thinking and Study Skills v15 NH Course Access</w:t>
            </w:r>
          </w:p>
        </w:tc>
        <w:tc>
          <w:tcPr>
            <w:tcW w:w="862" w:type="dxa"/>
            <w:gridSpan w:val="2"/>
            <w:tcBorders>
              <w:top w:val="nil"/>
              <w:left w:val="single" w:sz="2" w:space="0" w:color="555555"/>
              <w:bottom w:val="nil"/>
              <w:right w:val="single" w:sz="2" w:space="0" w:color="555555"/>
            </w:tcBorders>
            <w:shd w:val="clear" w:color="auto" w:fill="EEEEEE"/>
          </w:tcPr>
          <w:p w14:paraId="613229CF" w14:textId="77777777" w:rsidR="00D9549A" w:rsidRDefault="002E48A1">
            <w:pPr>
              <w:spacing w:after="0" w:line="259" w:lineRule="auto"/>
              <w:ind w:left="0" w:right="1" w:firstLine="0"/>
              <w:jc w:val="right"/>
            </w:pPr>
            <w:r>
              <w:rPr>
                <w:color w:val="333333"/>
              </w:rPr>
              <w:t>1.00</w:t>
            </w:r>
          </w:p>
        </w:tc>
        <w:tc>
          <w:tcPr>
            <w:tcW w:w="1123" w:type="dxa"/>
            <w:tcBorders>
              <w:top w:val="nil"/>
              <w:left w:val="single" w:sz="2" w:space="0" w:color="555555"/>
              <w:bottom w:val="nil"/>
              <w:right w:val="single" w:sz="2" w:space="0" w:color="555555"/>
            </w:tcBorders>
            <w:shd w:val="clear" w:color="auto" w:fill="EEEEEE"/>
          </w:tcPr>
          <w:p w14:paraId="5C7AD412" w14:textId="77777777" w:rsidR="00D9549A" w:rsidRDefault="002E48A1">
            <w:pPr>
              <w:spacing w:after="0" w:line="259" w:lineRule="auto"/>
              <w:ind w:left="0" w:right="0" w:firstLine="0"/>
              <w:jc w:val="right"/>
            </w:pPr>
            <w:r>
              <w:rPr>
                <w:color w:val="333333"/>
              </w:rPr>
              <w:t>$500.00</w:t>
            </w:r>
          </w:p>
        </w:tc>
        <w:tc>
          <w:tcPr>
            <w:tcW w:w="908" w:type="dxa"/>
            <w:tcBorders>
              <w:top w:val="nil"/>
              <w:left w:val="single" w:sz="2" w:space="0" w:color="555555"/>
              <w:bottom w:val="nil"/>
              <w:right w:val="single" w:sz="2" w:space="0" w:color="555555"/>
            </w:tcBorders>
            <w:shd w:val="clear" w:color="auto" w:fill="EEEEEE"/>
          </w:tcPr>
          <w:p w14:paraId="6F26A9A0" w14:textId="77777777" w:rsidR="00D9549A" w:rsidRDefault="002E48A1">
            <w:pPr>
              <w:spacing w:after="0" w:line="259" w:lineRule="auto"/>
              <w:ind w:left="0" w:right="1" w:firstLine="0"/>
              <w:jc w:val="right"/>
            </w:pPr>
            <w:r>
              <w:rPr>
                <w:color w:val="333333"/>
              </w:rPr>
              <w:t>100.00%</w:t>
            </w:r>
          </w:p>
        </w:tc>
        <w:tc>
          <w:tcPr>
            <w:tcW w:w="1070" w:type="dxa"/>
            <w:gridSpan w:val="2"/>
            <w:tcBorders>
              <w:top w:val="nil"/>
              <w:left w:val="single" w:sz="2" w:space="0" w:color="555555"/>
              <w:bottom w:val="nil"/>
              <w:right w:val="nil"/>
            </w:tcBorders>
            <w:shd w:val="clear" w:color="auto" w:fill="EEEEEE"/>
          </w:tcPr>
          <w:p w14:paraId="39465F54" w14:textId="77777777" w:rsidR="00D9549A" w:rsidRDefault="002E48A1">
            <w:pPr>
              <w:spacing w:after="0" w:line="259" w:lineRule="auto"/>
              <w:ind w:left="0" w:right="1" w:firstLine="0"/>
              <w:jc w:val="right"/>
            </w:pPr>
            <w:r>
              <w:rPr>
                <w:color w:val="333333"/>
              </w:rPr>
              <w:t>$0.00</w:t>
            </w:r>
          </w:p>
        </w:tc>
      </w:tr>
      <w:tr w:rsidR="00D9549A" w14:paraId="5D35AB73" w14:textId="77777777">
        <w:tblPrEx>
          <w:tblCellMar>
            <w:top w:w="58" w:type="dxa"/>
            <w:left w:w="57" w:type="dxa"/>
            <w:right w:w="56" w:type="dxa"/>
          </w:tblCellMar>
        </w:tblPrEx>
        <w:trPr>
          <w:trHeight w:val="344"/>
        </w:trPr>
        <w:tc>
          <w:tcPr>
            <w:tcW w:w="6477" w:type="dxa"/>
            <w:gridSpan w:val="3"/>
            <w:tcBorders>
              <w:top w:val="nil"/>
              <w:left w:val="nil"/>
              <w:bottom w:val="nil"/>
              <w:right w:val="single" w:sz="2" w:space="0" w:color="555555"/>
            </w:tcBorders>
          </w:tcPr>
          <w:p w14:paraId="062549B4" w14:textId="77777777" w:rsidR="00D9549A" w:rsidRDefault="002E48A1">
            <w:pPr>
              <w:spacing w:after="0" w:line="259" w:lineRule="auto"/>
              <w:ind w:left="0" w:right="0" w:firstLine="0"/>
            </w:pPr>
            <w:r>
              <w:rPr>
                <w:color w:val="333333"/>
              </w:rPr>
              <w:t>Mawi - ELL Success II v18 NH Course Access</w:t>
            </w:r>
          </w:p>
        </w:tc>
        <w:tc>
          <w:tcPr>
            <w:tcW w:w="862" w:type="dxa"/>
            <w:gridSpan w:val="2"/>
            <w:tcBorders>
              <w:top w:val="nil"/>
              <w:left w:val="single" w:sz="2" w:space="0" w:color="555555"/>
              <w:bottom w:val="nil"/>
              <w:right w:val="single" w:sz="2" w:space="0" w:color="555555"/>
            </w:tcBorders>
          </w:tcPr>
          <w:p w14:paraId="5F892221" w14:textId="77777777" w:rsidR="00D9549A" w:rsidRDefault="002E48A1">
            <w:pPr>
              <w:spacing w:after="0" w:line="259" w:lineRule="auto"/>
              <w:ind w:left="0" w:right="2" w:firstLine="0"/>
              <w:jc w:val="right"/>
            </w:pPr>
            <w:r>
              <w:rPr>
                <w:color w:val="333333"/>
              </w:rPr>
              <w:t>1.00</w:t>
            </w:r>
          </w:p>
        </w:tc>
        <w:tc>
          <w:tcPr>
            <w:tcW w:w="1123" w:type="dxa"/>
            <w:tcBorders>
              <w:top w:val="nil"/>
              <w:left w:val="single" w:sz="2" w:space="0" w:color="555555"/>
              <w:bottom w:val="nil"/>
              <w:right w:val="single" w:sz="2" w:space="0" w:color="555555"/>
            </w:tcBorders>
          </w:tcPr>
          <w:p w14:paraId="2AEF3E7B" w14:textId="77777777" w:rsidR="00D9549A" w:rsidRDefault="002E48A1">
            <w:pPr>
              <w:spacing w:after="0" w:line="259" w:lineRule="auto"/>
              <w:ind w:left="0" w:right="1" w:firstLine="0"/>
              <w:jc w:val="right"/>
            </w:pPr>
            <w:r>
              <w:rPr>
                <w:color w:val="333333"/>
              </w:rPr>
              <w:t>$500.00</w:t>
            </w:r>
          </w:p>
        </w:tc>
        <w:tc>
          <w:tcPr>
            <w:tcW w:w="908" w:type="dxa"/>
            <w:tcBorders>
              <w:top w:val="nil"/>
              <w:left w:val="single" w:sz="2" w:space="0" w:color="555555"/>
              <w:bottom w:val="nil"/>
              <w:right w:val="single" w:sz="2" w:space="0" w:color="555555"/>
            </w:tcBorders>
          </w:tcPr>
          <w:p w14:paraId="373CBD24" w14:textId="77777777" w:rsidR="00D9549A" w:rsidRDefault="002E48A1">
            <w:pPr>
              <w:spacing w:after="0" w:line="259" w:lineRule="auto"/>
              <w:ind w:left="0" w:right="1" w:firstLine="0"/>
              <w:jc w:val="right"/>
            </w:pPr>
            <w:r>
              <w:rPr>
                <w:color w:val="333333"/>
              </w:rPr>
              <w:t>100.00%</w:t>
            </w:r>
          </w:p>
        </w:tc>
        <w:tc>
          <w:tcPr>
            <w:tcW w:w="1070" w:type="dxa"/>
            <w:gridSpan w:val="2"/>
            <w:tcBorders>
              <w:top w:val="nil"/>
              <w:left w:val="single" w:sz="2" w:space="0" w:color="555555"/>
              <w:bottom w:val="nil"/>
              <w:right w:val="nil"/>
            </w:tcBorders>
          </w:tcPr>
          <w:p w14:paraId="3030DA5B" w14:textId="77777777" w:rsidR="00D9549A" w:rsidRDefault="002E48A1">
            <w:pPr>
              <w:spacing w:after="0" w:line="259" w:lineRule="auto"/>
              <w:ind w:left="0" w:right="1" w:firstLine="0"/>
              <w:jc w:val="right"/>
            </w:pPr>
            <w:r>
              <w:rPr>
                <w:color w:val="333333"/>
              </w:rPr>
              <w:t>$0.00</w:t>
            </w:r>
          </w:p>
        </w:tc>
      </w:tr>
      <w:tr w:rsidR="00D9549A" w14:paraId="6F41858B" w14:textId="77777777">
        <w:tblPrEx>
          <w:tblCellMar>
            <w:top w:w="58" w:type="dxa"/>
            <w:left w:w="57" w:type="dxa"/>
            <w:right w:w="56" w:type="dxa"/>
          </w:tblCellMar>
        </w:tblPrEx>
        <w:trPr>
          <w:trHeight w:val="344"/>
        </w:trPr>
        <w:tc>
          <w:tcPr>
            <w:tcW w:w="6477" w:type="dxa"/>
            <w:gridSpan w:val="3"/>
            <w:tcBorders>
              <w:top w:val="nil"/>
              <w:left w:val="nil"/>
              <w:bottom w:val="nil"/>
              <w:right w:val="single" w:sz="2" w:space="0" w:color="555555"/>
            </w:tcBorders>
            <w:shd w:val="clear" w:color="auto" w:fill="EEEEEE"/>
          </w:tcPr>
          <w:p w14:paraId="6EFF452C" w14:textId="77777777" w:rsidR="00D9549A" w:rsidRDefault="002E48A1">
            <w:pPr>
              <w:spacing w:after="0" w:line="259" w:lineRule="auto"/>
              <w:ind w:left="0" w:right="0" w:firstLine="0"/>
            </w:pPr>
            <w:r>
              <w:rPr>
                <w:color w:val="333333"/>
              </w:rPr>
              <w:t>Mawi - ELL Success v14 NH Course Access</w:t>
            </w:r>
          </w:p>
        </w:tc>
        <w:tc>
          <w:tcPr>
            <w:tcW w:w="862" w:type="dxa"/>
            <w:gridSpan w:val="2"/>
            <w:tcBorders>
              <w:top w:val="nil"/>
              <w:left w:val="single" w:sz="2" w:space="0" w:color="555555"/>
              <w:bottom w:val="nil"/>
              <w:right w:val="single" w:sz="2" w:space="0" w:color="555555"/>
            </w:tcBorders>
            <w:shd w:val="clear" w:color="auto" w:fill="EEEEEE"/>
          </w:tcPr>
          <w:p w14:paraId="520DA67D" w14:textId="77777777" w:rsidR="00D9549A" w:rsidRDefault="002E48A1">
            <w:pPr>
              <w:spacing w:after="0" w:line="259" w:lineRule="auto"/>
              <w:ind w:left="0" w:right="1" w:firstLine="0"/>
              <w:jc w:val="right"/>
            </w:pPr>
            <w:r>
              <w:rPr>
                <w:color w:val="333333"/>
              </w:rPr>
              <w:t>1.00</w:t>
            </w:r>
          </w:p>
        </w:tc>
        <w:tc>
          <w:tcPr>
            <w:tcW w:w="1123" w:type="dxa"/>
            <w:tcBorders>
              <w:top w:val="nil"/>
              <w:left w:val="single" w:sz="2" w:space="0" w:color="555555"/>
              <w:bottom w:val="nil"/>
              <w:right w:val="single" w:sz="2" w:space="0" w:color="555555"/>
            </w:tcBorders>
            <w:shd w:val="clear" w:color="auto" w:fill="EEEEEE"/>
          </w:tcPr>
          <w:p w14:paraId="70B8ECD6" w14:textId="77777777" w:rsidR="00D9549A" w:rsidRDefault="002E48A1">
            <w:pPr>
              <w:spacing w:after="0" w:line="259" w:lineRule="auto"/>
              <w:ind w:left="0" w:right="0" w:firstLine="0"/>
              <w:jc w:val="right"/>
            </w:pPr>
            <w:r>
              <w:rPr>
                <w:color w:val="333333"/>
              </w:rPr>
              <w:t>$500.00</w:t>
            </w:r>
          </w:p>
        </w:tc>
        <w:tc>
          <w:tcPr>
            <w:tcW w:w="908" w:type="dxa"/>
            <w:tcBorders>
              <w:top w:val="nil"/>
              <w:left w:val="single" w:sz="2" w:space="0" w:color="555555"/>
              <w:bottom w:val="nil"/>
              <w:right w:val="single" w:sz="2" w:space="0" w:color="555555"/>
            </w:tcBorders>
            <w:shd w:val="clear" w:color="auto" w:fill="EEEEEE"/>
          </w:tcPr>
          <w:p w14:paraId="0162CF5F" w14:textId="77777777" w:rsidR="00D9549A" w:rsidRDefault="002E48A1">
            <w:pPr>
              <w:spacing w:after="0" w:line="259" w:lineRule="auto"/>
              <w:ind w:left="0" w:right="1" w:firstLine="0"/>
              <w:jc w:val="right"/>
            </w:pPr>
            <w:r>
              <w:rPr>
                <w:color w:val="333333"/>
              </w:rPr>
              <w:t>100.00%</w:t>
            </w:r>
          </w:p>
        </w:tc>
        <w:tc>
          <w:tcPr>
            <w:tcW w:w="1070" w:type="dxa"/>
            <w:gridSpan w:val="2"/>
            <w:tcBorders>
              <w:top w:val="nil"/>
              <w:left w:val="single" w:sz="2" w:space="0" w:color="555555"/>
              <w:bottom w:val="nil"/>
              <w:right w:val="nil"/>
            </w:tcBorders>
            <w:shd w:val="clear" w:color="auto" w:fill="EEEEEE"/>
          </w:tcPr>
          <w:p w14:paraId="46BA2C47" w14:textId="77777777" w:rsidR="00D9549A" w:rsidRDefault="002E48A1">
            <w:pPr>
              <w:spacing w:after="0" w:line="259" w:lineRule="auto"/>
              <w:ind w:left="0" w:right="1" w:firstLine="0"/>
              <w:jc w:val="right"/>
            </w:pPr>
            <w:r>
              <w:rPr>
                <w:color w:val="333333"/>
              </w:rPr>
              <w:t>$0.00</w:t>
            </w:r>
          </w:p>
        </w:tc>
      </w:tr>
      <w:tr w:rsidR="00D9549A" w14:paraId="260840C7" w14:textId="77777777">
        <w:tblPrEx>
          <w:tblCellMar>
            <w:top w:w="58" w:type="dxa"/>
            <w:left w:w="57" w:type="dxa"/>
            <w:right w:w="56" w:type="dxa"/>
          </w:tblCellMar>
        </w:tblPrEx>
        <w:trPr>
          <w:trHeight w:val="344"/>
        </w:trPr>
        <w:tc>
          <w:tcPr>
            <w:tcW w:w="6477" w:type="dxa"/>
            <w:gridSpan w:val="3"/>
            <w:tcBorders>
              <w:top w:val="nil"/>
              <w:left w:val="nil"/>
              <w:bottom w:val="nil"/>
              <w:right w:val="single" w:sz="2" w:space="0" w:color="555555"/>
            </w:tcBorders>
          </w:tcPr>
          <w:p w14:paraId="3FAD246D" w14:textId="77777777" w:rsidR="00D9549A" w:rsidRDefault="002E48A1">
            <w:pPr>
              <w:spacing w:after="0" w:line="259" w:lineRule="auto"/>
              <w:ind w:left="0" w:right="0" w:firstLine="0"/>
            </w:pPr>
            <w:r>
              <w:rPr>
                <w:color w:val="333333"/>
              </w:rPr>
              <w:t>Mawi - Leadership Skills Development II v16 NH Course Access</w:t>
            </w:r>
          </w:p>
        </w:tc>
        <w:tc>
          <w:tcPr>
            <w:tcW w:w="862" w:type="dxa"/>
            <w:gridSpan w:val="2"/>
            <w:tcBorders>
              <w:top w:val="nil"/>
              <w:left w:val="single" w:sz="2" w:space="0" w:color="555555"/>
              <w:bottom w:val="nil"/>
              <w:right w:val="single" w:sz="2" w:space="0" w:color="555555"/>
            </w:tcBorders>
          </w:tcPr>
          <w:p w14:paraId="705B380C" w14:textId="77777777" w:rsidR="00D9549A" w:rsidRDefault="002E48A1">
            <w:pPr>
              <w:spacing w:after="0" w:line="259" w:lineRule="auto"/>
              <w:ind w:left="0" w:right="2" w:firstLine="0"/>
              <w:jc w:val="right"/>
            </w:pPr>
            <w:r>
              <w:rPr>
                <w:color w:val="333333"/>
              </w:rPr>
              <w:t>1.00</w:t>
            </w:r>
          </w:p>
        </w:tc>
        <w:tc>
          <w:tcPr>
            <w:tcW w:w="1123" w:type="dxa"/>
            <w:tcBorders>
              <w:top w:val="nil"/>
              <w:left w:val="single" w:sz="2" w:space="0" w:color="555555"/>
              <w:bottom w:val="nil"/>
              <w:right w:val="single" w:sz="2" w:space="0" w:color="555555"/>
            </w:tcBorders>
          </w:tcPr>
          <w:p w14:paraId="76820504" w14:textId="77777777" w:rsidR="00D9549A" w:rsidRDefault="002E48A1">
            <w:pPr>
              <w:spacing w:after="0" w:line="259" w:lineRule="auto"/>
              <w:ind w:left="0" w:right="1" w:firstLine="0"/>
              <w:jc w:val="right"/>
            </w:pPr>
            <w:r>
              <w:rPr>
                <w:color w:val="333333"/>
              </w:rPr>
              <w:t>$500.00</w:t>
            </w:r>
          </w:p>
        </w:tc>
        <w:tc>
          <w:tcPr>
            <w:tcW w:w="908" w:type="dxa"/>
            <w:tcBorders>
              <w:top w:val="nil"/>
              <w:left w:val="single" w:sz="2" w:space="0" w:color="555555"/>
              <w:bottom w:val="nil"/>
              <w:right w:val="single" w:sz="2" w:space="0" w:color="555555"/>
            </w:tcBorders>
          </w:tcPr>
          <w:p w14:paraId="75075094" w14:textId="77777777" w:rsidR="00D9549A" w:rsidRDefault="002E48A1">
            <w:pPr>
              <w:spacing w:after="0" w:line="259" w:lineRule="auto"/>
              <w:ind w:left="0" w:right="1" w:firstLine="0"/>
              <w:jc w:val="right"/>
            </w:pPr>
            <w:r>
              <w:rPr>
                <w:color w:val="333333"/>
              </w:rPr>
              <w:t>100.00%</w:t>
            </w:r>
          </w:p>
        </w:tc>
        <w:tc>
          <w:tcPr>
            <w:tcW w:w="1070" w:type="dxa"/>
            <w:gridSpan w:val="2"/>
            <w:tcBorders>
              <w:top w:val="nil"/>
              <w:left w:val="single" w:sz="2" w:space="0" w:color="555555"/>
              <w:bottom w:val="nil"/>
              <w:right w:val="nil"/>
            </w:tcBorders>
          </w:tcPr>
          <w:p w14:paraId="34AB2DC9" w14:textId="77777777" w:rsidR="00D9549A" w:rsidRDefault="002E48A1">
            <w:pPr>
              <w:spacing w:after="0" w:line="259" w:lineRule="auto"/>
              <w:ind w:left="0" w:right="1" w:firstLine="0"/>
              <w:jc w:val="right"/>
            </w:pPr>
            <w:r>
              <w:rPr>
                <w:color w:val="333333"/>
              </w:rPr>
              <w:t>$0.00</w:t>
            </w:r>
          </w:p>
        </w:tc>
      </w:tr>
      <w:tr w:rsidR="00D9549A" w14:paraId="5DF98362" w14:textId="77777777">
        <w:tblPrEx>
          <w:tblCellMar>
            <w:top w:w="58" w:type="dxa"/>
            <w:left w:w="57" w:type="dxa"/>
            <w:right w:w="56" w:type="dxa"/>
          </w:tblCellMar>
        </w:tblPrEx>
        <w:trPr>
          <w:trHeight w:val="344"/>
        </w:trPr>
        <w:tc>
          <w:tcPr>
            <w:tcW w:w="6477" w:type="dxa"/>
            <w:gridSpan w:val="3"/>
            <w:tcBorders>
              <w:top w:val="nil"/>
              <w:left w:val="nil"/>
              <w:bottom w:val="nil"/>
              <w:right w:val="single" w:sz="2" w:space="0" w:color="555555"/>
            </w:tcBorders>
            <w:shd w:val="clear" w:color="auto" w:fill="EEEEEE"/>
          </w:tcPr>
          <w:p w14:paraId="25A9D415" w14:textId="77777777" w:rsidR="00D9549A" w:rsidRDefault="002E48A1">
            <w:pPr>
              <w:spacing w:after="0" w:line="259" w:lineRule="auto"/>
              <w:ind w:left="0" w:right="0" w:firstLine="0"/>
            </w:pPr>
            <w:r>
              <w:rPr>
                <w:color w:val="333333"/>
              </w:rPr>
              <w:t>Mawi - Leadership Skills Development v12 NH Course Access</w:t>
            </w:r>
          </w:p>
        </w:tc>
        <w:tc>
          <w:tcPr>
            <w:tcW w:w="862" w:type="dxa"/>
            <w:gridSpan w:val="2"/>
            <w:tcBorders>
              <w:top w:val="nil"/>
              <w:left w:val="single" w:sz="2" w:space="0" w:color="555555"/>
              <w:bottom w:val="nil"/>
              <w:right w:val="single" w:sz="2" w:space="0" w:color="555555"/>
            </w:tcBorders>
            <w:shd w:val="clear" w:color="auto" w:fill="EEEEEE"/>
          </w:tcPr>
          <w:p w14:paraId="7F39EF89" w14:textId="77777777" w:rsidR="00D9549A" w:rsidRDefault="002E48A1">
            <w:pPr>
              <w:spacing w:after="0" w:line="259" w:lineRule="auto"/>
              <w:ind w:left="0" w:right="1" w:firstLine="0"/>
              <w:jc w:val="right"/>
            </w:pPr>
            <w:r>
              <w:rPr>
                <w:color w:val="333333"/>
              </w:rPr>
              <w:t>1.00</w:t>
            </w:r>
          </w:p>
        </w:tc>
        <w:tc>
          <w:tcPr>
            <w:tcW w:w="1123" w:type="dxa"/>
            <w:tcBorders>
              <w:top w:val="nil"/>
              <w:left w:val="single" w:sz="2" w:space="0" w:color="555555"/>
              <w:bottom w:val="nil"/>
              <w:right w:val="single" w:sz="2" w:space="0" w:color="555555"/>
            </w:tcBorders>
            <w:shd w:val="clear" w:color="auto" w:fill="EEEEEE"/>
          </w:tcPr>
          <w:p w14:paraId="6CA746AA" w14:textId="77777777" w:rsidR="00D9549A" w:rsidRDefault="002E48A1">
            <w:pPr>
              <w:spacing w:after="0" w:line="259" w:lineRule="auto"/>
              <w:ind w:left="0" w:right="0" w:firstLine="0"/>
              <w:jc w:val="right"/>
            </w:pPr>
            <w:r>
              <w:rPr>
                <w:color w:val="333333"/>
              </w:rPr>
              <w:t>$500.00</w:t>
            </w:r>
          </w:p>
        </w:tc>
        <w:tc>
          <w:tcPr>
            <w:tcW w:w="908" w:type="dxa"/>
            <w:tcBorders>
              <w:top w:val="nil"/>
              <w:left w:val="single" w:sz="2" w:space="0" w:color="555555"/>
              <w:bottom w:val="nil"/>
              <w:right w:val="single" w:sz="2" w:space="0" w:color="555555"/>
            </w:tcBorders>
            <w:shd w:val="clear" w:color="auto" w:fill="EEEEEE"/>
          </w:tcPr>
          <w:p w14:paraId="684ED72D" w14:textId="77777777" w:rsidR="00D9549A" w:rsidRDefault="002E48A1">
            <w:pPr>
              <w:spacing w:after="0" w:line="259" w:lineRule="auto"/>
              <w:ind w:left="0" w:right="1" w:firstLine="0"/>
              <w:jc w:val="right"/>
            </w:pPr>
            <w:r>
              <w:rPr>
                <w:color w:val="333333"/>
              </w:rPr>
              <w:t>100.00%</w:t>
            </w:r>
          </w:p>
        </w:tc>
        <w:tc>
          <w:tcPr>
            <w:tcW w:w="1070" w:type="dxa"/>
            <w:gridSpan w:val="2"/>
            <w:tcBorders>
              <w:top w:val="nil"/>
              <w:left w:val="single" w:sz="2" w:space="0" w:color="555555"/>
              <w:bottom w:val="nil"/>
              <w:right w:val="nil"/>
            </w:tcBorders>
            <w:shd w:val="clear" w:color="auto" w:fill="EEEEEE"/>
          </w:tcPr>
          <w:p w14:paraId="33A1B716" w14:textId="77777777" w:rsidR="00D9549A" w:rsidRDefault="002E48A1">
            <w:pPr>
              <w:spacing w:after="0" w:line="259" w:lineRule="auto"/>
              <w:ind w:left="0" w:right="1" w:firstLine="0"/>
              <w:jc w:val="right"/>
            </w:pPr>
            <w:r>
              <w:rPr>
                <w:color w:val="333333"/>
              </w:rPr>
              <w:t>$0.00</w:t>
            </w:r>
          </w:p>
        </w:tc>
      </w:tr>
    </w:tbl>
    <w:p w14:paraId="48322FE0" w14:textId="77777777" w:rsidR="00D9549A" w:rsidRDefault="002E48A1">
      <w:pPr>
        <w:tabs>
          <w:tab w:val="center" w:pos="1500"/>
          <w:tab w:val="center" w:pos="5787"/>
          <w:tab w:val="center" w:pos="7060"/>
        </w:tabs>
        <w:spacing w:after="78" w:line="259" w:lineRule="auto"/>
        <w:ind w:left="0" w:right="0" w:firstLine="0"/>
      </w:pPr>
      <w:r>
        <w:rPr>
          <w:rFonts w:ascii="Calibri" w:eastAsia="Calibri" w:hAnsi="Calibri" w:cs="Calibri"/>
          <w:color w:val="000000"/>
          <w:sz w:val="22"/>
        </w:rPr>
        <w:tab/>
      </w:r>
      <w:r>
        <w:t xml:space="preserve"> </w:t>
      </w:r>
      <w:r>
        <w:tab/>
      </w:r>
      <w:r>
        <w:rPr>
          <w:color w:val="333333"/>
        </w:rPr>
        <w:t>Grand Total</w:t>
      </w:r>
      <w:r>
        <w:rPr>
          <w:color w:val="333333"/>
        </w:rPr>
        <w:tab/>
      </w:r>
      <w:r>
        <w:t>$0.00</w:t>
      </w:r>
    </w:p>
    <w:p w14:paraId="48638615" w14:textId="77777777" w:rsidR="00D9549A" w:rsidRDefault="002E48A1">
      <w:pPr>
        <w:spacing w:after="361" w:line="259" w:lineRule="auto"/>
        <w:ind w:left="0" w:firstLine="0"/>
        <w:jc w:val="right"/>
      </w:pPr>
      <w:r>
        <w:t>Please make Purchase Order out to Florida Virtual School</w:t>
      </w:r>
    </w:p>
    <w:p w14:paraId="2D1BA813" w14:textId="77777777" w:rsidR="00D9549A" w:rsidRDefault="002E48A1">
      <w:pPr>
        <w:spacing w:after="182"/>
        <w:ind w:left="-5" w:right="0"/>
      </w:pPr>
      <w:r>
        <w:t>*Not responsible for typographical or other errors. Florida Virtual School's standard terms and conditions will apply to any order.</w:t>
      </w:r>
    </w:p>
    <w:p w14:paraId="190BAF94" w14:textId="77777777" w:rsidR="00D9549A" w:rsidRDefault="002E48A1">
      <w:pPr>
        <w:spacing w:after="182"/>
        <w:ind w:left="-5" w:right="0"/>
      </w:pPr>
      <w:r>
        <w:t>**This course is not yet available for delivery. Please contact your FLVS Global representative for estimated delivery dates.</w:t>
      </w:r>
    </w:p>
    <w:p w14:paraId="705B8FF6" w14:textId="77777777" w:rsidR="00D9549A" w:rsidRDefault="002E48A1">
      <w:pPr>
        <w:spacing w:after="397"/>
        <w:ind w:left="-5" w:right="0"/>
      </w:pPr>
      <w:r>
        <w:t>Any pricing in this quotation is exclusive of any applicable sales, use or other similar taxes or duties. The customer is responsible for any such taxes or duties.</w:t>
      </w:r>
    </w:p>
    <w:p w14:paraId="03AED059" w14:textId="77777777" w:rsidR="00D9549A" w:rsidRDefault="002E48A1">
      <w:pPr>
        <w:pStyle w:val="Heading1"/>
        <w:ind w:left="57"/>
      </w:pPr>
      <w:r>
        <w:t>Order Details</w:t>
      </w:r>
    </w:p>
    <w:p w14:paraId="647BA319" w14:textId="77777777" w:rsidR="00D9549A" w:rsidRDefault="002E48A1">
      <w:pPr>
        <w:spacing w:after="230" w:line="294" w:lineRule="auto"/>
        <w:ind w:left="-5" w:right="0"/>
      </w:pPr>
      <w:r>
        <w:rPr>
          <w:color w:val="333333"/>
        </w:rPr>
        <w:t>Additional Order</w:t>
      </w:r>
      <w:r>
        <w:rPr>
          <w:color w:val="333333"/>
        </w:rPr>
        <w:tab/>
      </w:r>
      <w:r>
        <w:t xml:space="preserve">This quote will amend the course access list in quote 00005054. The license term and terms and conditions as provided in </w:t>
      </w:r>
      <w:r>
        <w:rPr>
          <w:color w:val="333333"/>
        </w:rPr>
        <w:t>Details</w:t>
      </w:r>
      <w:r>
        <w:rPr>
          <w:color w:val="333333"/>
        </w:rPr>
        <w:tab/>
      </w:r>
      <w:r w:rsidR="008A5746">
        <w:rPr>
          <w:color w:val="333333"/>
        </w:rPr>
        <w:t xml:space="preserve">                 </w:t>
      </w:r>
      <w:r>
        <w:t xml:space="preserve">quote 00005054 will continue to apply. </w:t>
      </w:r>
    </w:p>
    <w:p w14:paraId="762CDBD5" w14:textId="7D952C7C" w:rsidR="008A5746" w:rsidRPr="00A739B6" w:rsidRDefault="008A5746" w:rsidP="008A5746">
      <w:pPr>
        <w:spacing w:after="230" w:line="294" w:lineRule="auto"/>
        <w:ind w:left="-5" w:right="0"/>
        <w:rPr>
          <w:color w:val="000000" w:themeColor="text1"/>
        </w:rPr>
      </w:pPr>
      <w:r w:rsidRPr="00A739B6">
        <w:rPr>
          <w:color w:val="000000" w:themeColor="text1"/>
        </w:rPr>
        <w:t xml:space="preserve">FLVS agrees to deliver the courses listed </w:t>
      </w:r>
      <w:r w:rsidR="00E4345D" w:rsidRPr="00A739B6">
        <w:rPr>
          <w:color w:val="000000" w:themeColor="text1"/>
        </w:rPr>
        <w:t xml:space="preserve">above </w:t>
      </w:r>
      <w:r w:rsidRPr="00A739B6">
        <w:rPr>
          <w:color w:val="000000" w:themeColor="text1"/>
        </w:rPr>
        <w:t xml:space="preserve">immediately upon the execution of this agreement. </w:t>
      </w:r>
    </w:p>
    <w:p w14:paraId="31FA6DD8" w14:textId="3E4ED8CD" w:rsidR="006616BC" w:rsidRPr="00A739B6" w:rsidRDefault="007D1516" w:rsidP="008A5746">
      <w:pPr>
        <w:spacing w:after="230" w:line="294" w:lineRule="auto"/>
        <w:ind w:left="-5" w:right="0"/>
        <w:rPr>
          <w:color w:val="000000" w:themeColor="text1"/>
        </w:rPr>
      </w:pPr>
      <w:r w:rsidRPr="00A739B6">
        <w:rPr>
          <w:color w:val="000000" w:themeColor="text1"/>
        </w:rPr>
        <w:t xml:space="preserve">Any </w:t>
      </w:r>
      <w:r w:rsidR="008A5746" w:rsidRPr="00A739B6">
        <w:rPr>
          <w:color w:val="000000" w:themeColor="text1"/>
        </w:rPr>
        <w:t xml:space="preserve">number of enrollments quoted is an estimate of usage provided by Customer. </w:t>
      </w:r>
      <w:r w:rsidR="00E4345D" w:rsidRPr="00A739B6">
        <w:rPr>
          <w:color w:val="000000" w:themeColor="text1"/>
        </w:rPr>
        <w:t xml:space="preserve"> </w:t>
      </w:r>
      <w:r w:rsidR="008A5746" w:rsidRPr="00A739B6">
        <w:rPr>
          <w:color w:val="000000" w:themeColor="text1"/>
        </w:rPr>
        <w:t>Customer has paid $84,500 for the right to enroll its students in the above non-hosted per enrollment courses</w:t>
      </w:r>
      <w:r w:rsidR="006616BC" w:rsidRPr="00A739B6">
        <w:rPr>
          <w:color w:val="000000" w:themeColor="text1"/>
        </w:rPr>
        <w:t>,</w:t>
      </w:r>
      <w:r w:rsidR="008A5746" w:rsidRPr="00A739B6">
        <w:rPr>
          <w:color w:val="000000" w:themeColor="text1"/>
        </w:rPr>
        <w:t xml:space="preserve"> and/or the non-hosted per seat courses identified in Quote Number 00005061 (which amends Quote Number 00004578)</w:t>
      </w:r>
      <w:r w:rsidR="006616BC" w:rsidRPr="00A739B6">
        <w:rPr>
          <w:color w:val="000000" w:themeColor="text1"/>
        </w:rPr>
        <w:t xml:space="preserve">, and/or </w:t>
      </w:r>
      <w:r w:rsidR="008A5746" w:rsidRPr="00A739B6">
        <w:rPr>
          <w:color w:val="000000" w:themeColor="text1"/>
        </w:rPr>
        <w:t>Quote Number 00005054.   Each time that a Customer student is enrolled in one the above non-hosted per enrollment courses, a 84.00 charge shall be applied against the $84,500 amount paid by Customer, with the understanding that Customer’s total charges incurred for enrollment in the above non-hosted per enrollment courses, and/or the non-hosted per seat courses identified in Quote Number 0000506</w:t>
      </w:r>
      <w:r w:rsidRPr="00A739B6">
        <w:rPr>
          <w:color w:val="000000" w:themeColor="text1"/>
        </w:rPr>
        <w:t>1</w:t>
      </w:r>
      <w:r w:rsidR="008A5746" w:rsidRPr="00A739B6">
        <w:rPr>
          <w:color w:val="000000" w:themeColor="text1"/>
        </w:rPr>
        <w:t xml:space="preserve">, and/or the non-hosted per seat courses identified in Quote Number 00005054 shall not exceed the $84,500 amount that has been paid by Customer.  </w:t>
      </w:r>
      <w:proofErr w:type="gramStart"/>
      <w:r w:rsidR="008A5746" w:rsidRPr="00A739B6">
        <w:rPr>
          <w:color w:val="000000" w:themeColor="text1"/>
        </w:rPr>
        <w:t>If  total</w:t>
      </w:r>
      <w:proofErr w:type="gramEnd"/>
      <w:r w:rsidR="008A5746" w:rsidRPr="00A739B6">
        <w:rPr>
          <w:color w:val="000000" w:themeColor="text1"/>
        </w:rPr>
        <w:t xml:space="preserve"> usage of the above non hosted per enrollment elective course,</w:t>
      </w:r>
      <w:r w:rsidR="00E4345D" w:rsidRPr="00A739B6">
        <w:rPr>
          <w:color w:val="000000" w:themeColor="text1"/>
        </w:rPr>
        <w:t xml:space="preserve"> the </w:t>
      </w:r>
      <w:r w:rsidR="008A5746" w:rsidRPr="00A739B6">
        <w:rPr>
          <w:color w:val="000000" w:themeColor="text1"/>
        </w:rPr>
        <w:t xml:space="preserve">non-hosted per seat courses identified in Quote Number 00005061, and </w:t>
      </w:r>
      <w:r w:rsidR="00E4345D" w:rsidRPr="00A739B6">
        <w:rPr>
          <w:color w:val="000000" w:themeColor="text1"/>
        </w:rPr>
        <w:t xml:space="preserve">the </w:t>
      </w:r>
      <w:r w:rsidR="008A5746" w:rsidRPr="00A739B6">
        <w:rPr>
          <w:color w:val="000000" w:themeColor="text1"/>
        </w:rPr>
        <w:t xml:space="preserve">non-hosted per seat courses identified in Quote Number 00005054 exceeds the $84,500 amount already paid by Customer, Customer shall be responsible for overage charges at $169 per seat for non-hosted per seat courses identified in Quote Number </w:t>
      </w:r>
    </w:p>
    <w:p w14:paraId="6F54CDDC" w14:textId="77777777" w:rsidR="006616BC" w:rsidRDefault="006616BC" w:rsidP="008A5746">
      <w:pPr>
        <w:spacing w:after="230" w:line="294" w:lineRule="auto"/>
        <w:ind w:left="-5" w:right="0"/>
      </w:pPr>
    </w:p>
    <w:p w14:paraId="236A5B52" w14:textId="0AD73EF4" w:rsidR="008A5746" w:rsidRPr="00A739B6" w:rsidRDefault="007D1516" w:rsidP="008A5746">
      <w:pPr>
        <w:spacing w:after="230" w:line="294" w:lineRule="auto"/>
        <w:ind w:left="-5" w:right="0"/>
        <w:rPr>
          <w:color w:val="000000" w:themeColor="text1"/>
        </w:rPr>
      </w:pPr>
      <w:r w:rsidRPr="00A739B6">
        <w:rPr>
          <w:color w:val="000000" w:themeColor="text1"/>
        </w:rPr>
        <w:t>00005061, and</w:t>
      </w:r>
      <w:r w:rsidR="008A5746" w:rsidRPr="00A739B6">
        <w:rPr>
          <w:color w:val="000000" w:themeColor="text1"/>
        </w:rPr>
        <w:t xml:space="preserve"> $84 per seat for the above non-hosted per enrollment courses or any non-hosted per enrollment courses </w:t>
      </w:r>
      <w:r w:rsidR="006616BC" w:rsidRPr="00A739B6">
        <w:rPr>
          <w:color w:val="000000" w:themeColor="text1"/>
        </w:rPr>
        <w:t xml:space="preserve">identified in Quote Number 00005054.  </w:t>
      </w:r>
    </w:p>
    <w:p w14:paraId="423E2FEE" w14:textId="77777777" w:rsidR="00D9549A" w:rsidRDefault="002E48A1">
      <w:pPr>
        <w:shd w:val="clear" w:color="auto" w:fill="DEE5EC"/>
        <w:spacing w:after="127" w:line="259" w:lineRule="auto"/>
        <w:ind w:left="57" w:right="0"/>
      </w:pPr>
      <w:r>
        <w:rPr>
          <w:color w:val="333333"/>
          <w:sz w:val="18"/>
        </w:rPr>
        <w:t>Payment Information</w:t>
      </w:r>
    </w:p>
    <w:p w14:paraId="66C1A0D0" w14:textId="77777777" w:rsidR="00D9549A" w:rsidRDefault="002E48A1">
      <w:pPr>
        <w:ind w:left="-5" w:right="0"/>
      </w:pPr>
      <w:r>
        <w:t>Please contact your sales representative for an invoice.</w:t>
      </w:r>
    </w:p>
    <w:p w14:paraId="2D434639" w14:textId="77777777" w:rsidR="00D9549A" w:rsidRDefault="002E48A1">
      <w:pPr>
        <w:spacing w:after="389" w:line="259" w:lineRule="auto"/>
        <w:ind w:left="0" w:right="0" w:firstLine="0"/>
      </w:pPr>
      <w:r>
        <w:t xml:space="preserve"> </w:t>
      </w:r>
    </w:p>
    <w:p w14:paraId="08E9B973" w14:textId="77777777" w:rsidR="00D9549A" w:rsidRDefault="002E48A1">
      <w:pPr>
        <w:pStyle w:val="Heading1"/>
        <w:ind w:left="57"/>
      </w:pPr>
      <w:r>
        <w:t>Non Hosted Per Enrollment Terms</w:t>
      </w:r>
    </w:p>
    <w:p w14:paraId="097C21DC" w14:textId="77777777" w:rsidR="00D9549A" w:rsidRDefault="002E48A1">
      <w:pPr>
        <w:spacing w:line="259" w:lineRule="auto"/>
        <w:ind w:left="-5" w:right="0"/>
      </w:pPr>
      <w:r>
        <w:rPr>
          <w:u w:val="single" w:color="555555"/>
        </w:rPr>
        <w:t>Type of License</w:t>
      </w:r>
      <w:r>
        <w:t>:</w:t>
      </w:r>
    </w:p>
    <w:p w14:paraId="7A2BA76C" w14:textId="77777777" w:rsidR="00D9549A" w:rsidRDefault="002E48A1">
      <w:pPr>
        <w:numPr>
          <w:ilvl w:val="0"/>
          <w:numId w:val="1"/>
        </w:numPr>
        <w:spacing w:after="184"/>
        <w:ind w:right="0" w:hanging="103"/>
      </w:pPr>
      <w:r>
        <w:rPr>
          <w:b/>
        </w:rPr>
        <w:t xml:space="preserve">Non Hosted </w:t>
      </w:r>
      <w:proofErr w:type="gramStart"/>
      <w:r>
        <w:rPr>
          <w:b/>
        </w:rPr>
        <w:t>Per</w:t>
      </w:r>
      <w:proofErr w:type="gramEnd"/>
      <w:r>
        <w:rPr>
          <w:b/>
        </w:rPr>
        <w:t xml:space="preserve"> Enrollment:</w:t>
      </w:r>
      <w:r>
        <w:t xml:space="preserve"> Under the Non Hosted Per Enrollment License an “enrollment” is defined as a student who has been enrolled in a single course for 28 days or has completed at least 15% of the course, whichever occurs first. Example: A student who is enrolled in 3 courses would be considered 3 enrollments.</w:t>
      </w:r>
    </w:p>
    <w:p w14:paraId="77C2C468" w14:textId="77777777" w:rsidR="00D9549A" w:rsidRDefault="002E48A1">
      <w:pPr>
        <w:spacing w:line="259" w:lineRule="auto"/>
        <w:ind w:left="-5" w:right="0"/>
      </w:pPr>
      <w:r>
        <w:rPr>
          <w:u w:val="single" w:color="555555"/>
        </w:rPr>
        <w:t>Terms and Restrictions</w:t>
      </w:r>
      <w:r>
        <w:t>:</w:t>
      </w:r>
    </w:p>
    <w:p w14:paraId="05F5B276" w14:textId="77777777" w:rsidR="00D9549A" w:rsidRDefault="002E48A1">
      <w:pPr>
        <w:numPr>
          <w:ilvl w:val="0"/>
          <w:numId w:val="1"/>
        </w:numPr>
        <w:ind w:right="0" w:hanging="103"/>
      </w:pPr>
      <w:r>
        <w:t>Course materials are NOT included. Please see your FLVS representative for a list of applicable materials.</w:t>
      </w:r>
    </w:p>
    <w:p w14:paraId="3DCC02E7" w14:textId="77777777" w:rsidR="00D9549A" w:rsidRDefault="002E48A1">
      <w:pPr>
        <w:numPr>
          <w:ilvl w:val="0"/>
          <w:numId w:val="1"/>
        </w:numPr>
        <w:ind w:right="0" w:hanging="103"/>
      </w:pPr>
      <w:r>
        <w:t>Instruction provided by customer.</w:t>
      </w:r>
    </w:p>
    <w:p w14:paraId="56982DEF" w14:textId="77777777" w:rsidR="00D9549A" w:rsidRDefault="002E48A1">
      <w:pPr>
        <w:numPr>
          <w:ilvl w:val="0"/>
          <w:numId w:val="1"/>
        </w:numPr>
        <w:ind w:right="0" w:hanging="103"/>
      </w:pPr>
      <w:proofErr w:type="gramStart"/>
      <w:r>
        <w:t>eTeacher’s</w:t>
      </w:r>
      <w:proofErr w:type="gramEnd"/>
      <w:r>
        <w:t xml:space="preserve"> Guides are included. (*Guides may not be available for all courses)</w:t>
      </w:r>
    </w:p>
    <w:p w14:paraId="272717BF" w14:textId="77777777" w:rsidR="00D9549A" w:rsidRDefault="002E48A1">
      <w:pPr>
        <w:numPr>
          <w:ilvl w:val="0"/>
          <w:numId w:val="1"/>
        </w:numPr>
        <w:ind w:right="0" w:hanging="103"/>
      </w:pPr>
      <w:r>
        <w:t>Courses may be modified and/or customized by customer.</w:t>
      </w:r>
    </w:p>
    <w:p w14:paraId="21C6BFC6" w14:textId="77777777" w:rsidR="00D9549A" w:rsidRDefault="002E48A1">
      <w:pPr>
        <w:numPr>
          <w:ilvl w:val="0"/>
          <w:numId w:val="1"/>
        </w:numPr>
        <w:ind w:right="0" w:hanging="103"/>
      </w:pPr>
      <w:r>
        <w:t>Some courses may not be available in this model. Please see your FLVS representative for details.</w:t>
      </w:r>
    </w:p>
    <w:p w14:paraId="60B7CA0C" w14:textId="77777777" w:rsidR="00D9549A" w:rsidRDefault="002E48A1">
      <w:pPr>
        <w:numPr>
          <w:ilvl w:val="0"/>
          <w:numId w:val="1"/>
        </w:numPr>
        <w:ind w:right="0" w:hanging="103"/>
      </w:pPr>
      <w:r>
        <w:t>Support for the licensed courses is included with annual enrollment fees.</w:t>
      </w:r>
    </w:p>
    <w:p w14:paraId="05CF1444" w14:textId="330B11EC" w:rsidR="00D9549A" w:rsidRDefault="002E48A1">
      <w:pPr>
        <w:numPr>
          <w:ilvl w:val="0"/>
          <w:numId w:val="1"/>
        </w:numPr>
        <w:ind w:right="0" w:hanging="103"/>
      </w:pPr>
      <w:r>
        <w:t xml:space="preserve">The delivery of assessments, discussion prompts, and FLVS hosted course content links to customer's FLVS approved </w:t>
      </w:r>
      <w:r w:rsidR="007D1516">
        <w:t>Learning Management</w:t>
      </w:r>
      <w:r>
        <w:t xml:space="preserve"> System (LMS) will be performed for an additional spin up fee.</w:t>
      </w:r>
    </w:p>
    <w:p w14:paraId="74492960" w14:textId="5B06FB10" w:rsidR="00D9549A" w:rsidRDefault="002E48A1">
      <w:pPr>
        <w:numPr>
          <w:ilvl w:val="0"/>
          <w:numId w:val="1"/>
        </w:numPr>
        <w:ind w:right="0" w:hanging="103"/>
      </w:pPr>
      <w:r>
        <w:t xml:space="preserve">New courses or new course versions that are released after the initial course delivery are not included. If customer desires to have </w:t>
      </w:r>
      <w:r w:rsidR="007D1516">
        <w:t>new courses</w:t>
      </w:r>
      <w:r>
        <w:t xml:space="preserve"> or new course versions delivered to customer's LMS, customer will be required to pay a spin up fee per new course or new course version.</w:t>
      </w:r>
    </w:p>
    <w:p w14:paraId="35C53C51" w14:textId="77777777" w:rsidR="00D9549A" w:rsidRDefault="002E48A1">
      <w:pPr>
        <w:numPr>
          <w:ilvl w:val="0"/>
          <w:numId w:val="1"/>
        </w:numPr>
        <w:ind w:right="0" w:hanging="103"/>
      </w:pPr>
      <w:r>
        <w:t>FLVS approved LMS and versions include Blackboard 9.1, Ultra; Agilix Buzz, Canvas, De</w:t>
      </w:r>
      <w:bookmarkStart w:id="0" w:name="_GoBack"/>
      <w:bookmarkEnd w:id="0"/>
      <w:r>
        <w:t>sire2Learn 9.x, 10.x; Moodle 2.7, 2.9, 3.0, 3.1, 3.3,</w:t>
      </w:r>
    </w:p>
    <w:p w14:paraId="6AA7AD64" w14:textId="77777777" w:rsidR="00D9549A" w:rsidRDefault="002E48A1">
      <w:pPr>
        <w:ind w:left="-5" w:right="0"/>
      </w:pPr>
      <w:r>
        <w:t>3.4, 3.5, 3.7; Schoology.</w:t>
      </w:r>
    </w:p>
    <w:p w14:paraId="3DB3B77C" w14:textId="77777777" w:rsidR="00D9549A" w:rsidRDefault="002E48A1">
      <w:pPr>
        <w:numPr>
          <w:ilvl w:val="0"/>
          <w:numId w:val="1"/>
        </w:numPr>
        <w:ind w:right="0" w:hanging="103"/>
      </w:pPr>
      <w:r>
        <w:rPr>
          <w:b/>
        </w:rPr>
        <w:t>Overages ("Additional Usage")</w:t>
      </w:r>
      <w:r>
        <w:t xml:space="preserve">: Customer is financially responsible for overages. An overage is any enrollment used in excess of the number purchased at the beginning of or during the life of the license.  Customer is required to respond to course usage requests made by FLVS. </w:t>
      </w:r>
    </w:p>
    <w:p w14:paraId="3292E7F0" w14:textId="77777777" w:rsidR="00D9549A" w:rsidRDefault="002E48A1">
      <w:pPr>
        <w:numPr>
          <w:ilvl w:val="0"/>
          <w:numId w:val="1"/>
        </w:numPr>
        <w:spacing w:after="184"/>
        <w:ind w:right="0" w:hanging="103"/>
      </w:pPr>
      <w:r>
        <w:rPr>
          <w:b/>
        </w:rPr>
        <w:t>Course Customization</w:t>
      </w:r>
      <w:r>
        <w:t>: Course customization may be defined as, but is not limited in definition to, the combining of course content from two or more FLVS or FLVS-provided courses.  Course customizations may result in unexpected overage fees.  Third party course content provided by FLVS, including but not limited to eDynamic Learning courses, Mawi Learning courses, Prepworks courses, Dave Ramsey finance course, etc., may not be customized or used in other course customizations.  Please see your FLVS representative for more information and a list of third party courses before creating or enrolling students in customized course content.</w:t>
      </w:r>
    </w:p>
    <w:p w14:paraId="48D8BE80" w14:textId="77777777" w:rsidR="00D9549A" w:rsidRDefault="002E48A1">
      <w:pPr>
        <w:spacing w:line="259" w:lineRule="auto"/>
        <w:ind w:left="-5" w:right="0"/>
      </w:pPr>
      <w:r>
        <w:rPr>
          <w:u w:val="single" w:color="555555"/>
        </w:rPr>
        <w:t>Length of Term</w:t>
      </w:r>
      <w:r>
        <w:t>:</w:t>
      </w:r>
    </w:p>
    <w:p w14:paraId="3E1105F3" w14:textId="77777777" w:rsidR="00D9549A" w:rsidRDefault="002E48A1">
      <w:pPr>
        <w:numPr>
          <w:ilvl w:val="0"/>
          <w:numId w:val="1"/>
        </w:numPr>
        <w:spacing w:after="189"/>
        <w:ind w:right="0" w:hanging="103"/>
      </w:pPr>
      <w:r>
        <w:t xml:space="preserve">The Non Hosted </w:t>
      </w:r>
      <w:proofErr w:type="gramStart"/>
      <w:r>
        <w:t>Per</w:t>
      </w:r>
      <w:proofErr w:type="gramEnd"/>
      <w:r>
        <w:t xml:space="preserve"> Enrollment License is an annual renewable license. Customer will have license to utilize the licensed courseware</w:t>
      </w:r>
      <w:r w:rsidR="008A5746">
        <w:t xml:space="preserve"> </w:t>
      </w:r>
      <w:r>
        <w:t>through September 30, 2020.</w:t>
      </w:r>
    </w:p>
    <w:p w14:paraId="2E1DFFC3" w14:textId="77777777" w:rsidR="00D9549A" w:rsidRDefault="002E48A1">
      <w:pPr>
        <w:spacing w:after="176" w:line="259" w:lineRule="auto"/>
        <w:ind w:left="-5" w:right="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B2A4854" wp14:editId="2025AE76">
                <wp:simplePos x="0" y="0"/>
                <wp:positionH relativeFrom="page">
                  <wp:posOffset>571500</wp:posOffset>
                </wp:positionH>
                <wp:positionV relativeFrom="page">
                  <wp:posOffset>1266825</wp:posOffset>
                </wp:positionV>
                <wp:extent cx="6629400" cy="21463"/>
                <wp:effectExtent l="0" t="0" r="0" b="0"/>
                <wp:wrapTopAndBottom/>
                <wp:docPr id="3851" name="Group 3851"/>
                <wp:cNvGraphicFramePr/>
                <a:graphic xmlns:a="http://schemas.openxmlformats.org/drawingml/2006/main">
                  <a:graphicData uri="http://schemas.microsoft.com/office/word/2010/wordprocessingGroup">
                    <wpg:wgp>
                      <wpg:cNvGrpSpPr/>
                      <wpg:grpSpPr>
                        <a:xfrm>
                          <a:off x="0" y="0"/>
                          <a:ext cx="6629400" cy="21463"/>
                          <a:chOff x="0" y="0"/>
                          <a:chExt cx="6629400" cy="21463"/>
                        </a:xfrm>
                      </wpg:grpSpPr>
                      <wps:wsp>
                        <wps:cNvPr id="5808" name="Shape 5808"/>
                        <wps:cNvSpPr/>
                        <wps:spPr>
                          <a:xfrm>
                            <a:off x="0" y="0"/>
                            <a:ext cx="6629400" cy="21463"/>
                          </a:xfrm>
                          <a:custGeom>
                            <a:avLst/>
                            <a:gdLst/>
                            <a:ahLst/>
                            <a:cxnLst/>
                            <a:rect l="0" t="0" r="0" b="0"/>
                            <a:pathLst>
                              <a:path w="6629400" h="21463">
                                <a:moveTo>
                                  <a:pt x="0" y="0"/>
                                </a:moveTo>
                                <a:lnTo>
                                  <a:pt x="6629400" y="0"/>
                                </a:lnTo>
                                <a:lnTo>
                                  <a:pt x="6629400" y="21463"/>
                                </a:lnTo>
                                <a:lnTo>
                                  <a:pt x="0" y="21463"/>
                                </a:lnTo>
                                <a:lnTo>
                                  <a:pt x="0" y="0"/>
                                </a:lnTo>
                              </a:path>
                            </a:pathLst>
                          </a:custGeom>
                          <a:ln w="0" cap="flat">
                            <a:miter lim="127000"/>
                          </a:ln>
                        </wps:spPr>
                        <wps:style>
                          <a:lnRef idx="0">
                            <a:srgbClr val="000000">
                              <a:alpha val="0"/>
                            </a:srgbClr>
                          </a:lnRef>
                          <a:fillRef idx="1">
                            <a:srgbClr val="DEE5EC"/>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851" style="width:522pt;height:1.69pt;position:absolute;mso-position-horizontal-relative:page;mso-position-horizontal:absolute;margin-left:45pt;mso-position-vertical-relative:page;margin-top:99.75pt;" coordsize="66294,214">
                <v:shape id="Shape 5809" style="position:absolute;width:66294;height:214;left:0;top:0;" coordsize="6629400,21463" path="m0,0l6629400,0l6629400,21463l0,21463l0,0">
                  <v:stroke weight="0pt" endcap="flat" joinstyle="miter" miterlimit="10" on="false" color="#000000" opacity="0"/>
                  <v:fill on="true" color="#dee5ec"/>
                </v:shape>
                <w10:wrap type="topAndBottom"/>
              </v:group>
            </w:pict>
          </mc:Fallback>
        </mc:AlternateContent>
      </w:r>
      <w:r>
        <w:rPr>
          <w:b/>
        </w:rPr>
        <w:t>Add-On Unlock</w:t>
      </w:r>
    </w:p>
    <w:p w14:paraId="4FE9B66D" w14:textId="77777777" w:rsidR="00D9549A" w:rsidRDefault="002E48A1">
      <w:pPr>
        <w:spacing w:line="259" w:lineRule="auto"/>
        <w:ind w:left="-5" w:right="0"/>
      </w:pPr>
      <w:r>
        <w:rPr>
          <w:u w:val="single" w:color="555555"/>
        </w:rPr>
        <w:t>Definitions</w:t>
      </w:r>
      <w:r>
        <w:t>:</w:t>
      </w:r>
    </w:p>
    <w:p w14:paraId="54086497" w14:textId="77777777" w:rsidR="00D9549A" w:rsidRDefault="002E48A1">
      <w:pPr>
        <w:numPr>
          <w:ilvl w:val="0"/>
          <w:numId w:val="1"/>
        </w:numPr>
        <w:ind w:right="0" w:hanging="103"/>
      </w:pPr>
      <w:r>
        <w:t>State Specific Content – Delivery of state specific content in lessons and specific assessments.</w:t>
      </w:r>
    </w:p>
    <w:p w14:paraId="6107CB65" w14:textId="77777777" w:rsidR="00D9549A" w:rsidRDefault="002E48A1">
      <w:pPr>
        <w:numPr>
          <w:ilvl w:val="0"/>
          <w:numId w:val="1"/>
        </w:numPr>
        <w:ind w:right="0" w:hanging="103"/>
      </w:pPr>
      <w:r>
        <w:t>Single Lesson Navigation – Provides FLVS prescribed lesson numbering.  Prohibits students from navigating between lessons.</w:t>
      </w:r>
    </w:p>
    <w:p w14:paraId="0312DA08" w14:textId="77777777" w:rsidR="00D9549A" w:rsidRDefault="002E48A1">
      <w:pPr>
        <w:numPr>
          <w:ilvl w:val="0"/>
          <w:numId w:val="1"/>
        </w:numPr>
        <w:ind w:right="0" w:hanging="103"/>
      </w:pPr>
      <w:r>
        <w:t>Module and Lesson Number Removal – FLVS prescribed lesson and module numbers will be removed from the content and assessments.</w:t>
      </w:r>
    </w:p>
    <w:p w14:paraId="05430D72" w14:textId="7F9FA35E" w:rsidR="00D9549A" w:rsidRDefault="002E48A1">
      <w:pPr>
        <w:numPr>
          <w:ilvl w:val="0"/>
          <w:numId w:val="1"/>
        </w:numPr>
        <w:spacing w:line="491" w:lineRule="auto"/>
        <w:ind w:right="0" w:hanging="103"/>
      </w:pPr>
      <w:r>
        <w:t xml:space="preserve">Unlock features may not be available in some courses. Please see your FLVS representative for </w:t>
      </w:r>
      <w:r w:rsidR="007D1516">
        <w:t>details.</w:t>
      </w:r>
      <w:r w:rsidR="007D1516">
        <w:rPr>
          <w:b/>
        </w:rPr>
        <w:t xml:space="preserve"> Add</w:t>
      </w:r>
      <w:r>
        <w:rPr>
          <w:b/>
        </w:rPr>
        <w:t>-On Professional Development/Training Terms</w:t>
      </w:r>
    </w:p>
    <w:p w14:paraId="78678C27" w14:textId="77777777" w:rsidR="00D9549A" w:rsidRDefault="002E48A1">
      <w:pPr>
        <w:spacing w:line="259" w:lineRule="auto"/>
        <w:ind w:left="-5" w:right="0"/>
      </w:pPr>
      <w:r>
        <w:rPr>
          <w:u w:val="single" w:color="555555"/>
        </w:rPr>
        <w:t>Terms and Restrictions</w:t>
      </w:r>
      <w:r>
        <w:t>:</w:t>
      </w:r>
    </w:p>
    <w:p w14:paraId="3778BEC7" w14:textId="77777777" w:rsidR="00D9549A" w:rsidRDefault="002E48A1">
      <w:pPr>
        <w:numPr>
          <w:ilvl w:val="0"/>
          <w:numId w:val="1"/>
        </w:numPr>
        <w:ind w:right="0" w:hanging="103"/>
      </w:pPr>
      <w:r>
        <w:t>Non Hosted licensed PD Courses include upload of course to a customer hosted and FLVS supported LMS.</w:t>
      </w:r>
    </w:p>
    <w:p w14:paraId="2E3BA459" w14:textId="77777777" w:rsidR="00D9549A" w:rsidRDefault="002E48A1">
      <w:pPr>
        <w:numPr>
          <w:ilvl w:val="0"/>
          <w:numId w:val="1"/>
        </w:numPr>
        <w:ind w:right="0" w:hanging="103"/>
      </w:pPr>
      <w:r>
        <w:t>Hosted PD Courses include the use of the LMS (Buzz) to access the PD Course.</w:t>
      </w:r>
    </w:p>
    <w:p w14:paraId="411CABD2" w14:textId="77777777" w:rsidR="00D9549A" w:rsidRDefault="002E48A1">
      <w:pPr>
        <w:numPr>
          <w:ilvl w:val="0"/>
          <w:numId w:val="1"/>
        </w:numPr>
        <w:ind w:right="0" w:hanging="103"/>
      </w:pPr>
      <w:r>
        <w:t>Facilitated PD Courses include facilitation from an FLVS implementation specialist.</w:t>
      </w:r>
    </w:p>
    <w:p w14:paraId="03F867B1" w14:textId="77777777" w:rsidR="00D9549A" w:rsidRDefault="002E48A1">
      <w:pPr>
        <w:numPr>
          <w:ilvl w:val="0"/>
          <w:numId w:val="1"/>
        </w:numPr>
        <w:spacing w:after="182"/>
        <w:ind w:right="0" w:hanging="103"/>
      </w:pPr>
      <w:r>
        <w:t>Face to Face training consists of 6 hours per day of training in one specified training location.</w:t>
      </w:r>
    </w:p>
    <w:p w14:paraId="6BAEA0F4" w14:textId="77777777" w:rsidR="00D9549A" w:rsidRDefault="002E48A1">
      <w:pPr>
        <w:spacing w:line="259" w:lineRule="auto"/>
        <w:ind w:left="-5" w:right="0"/>
      </w:pPr>
      <w:r>
        <w:rPr>
          <w:u w:val="single" w:color="555555"/>
        </w:rPr>
        <w:t>Length of Term</w:t>
      </w:r>
      <w:r>
        <w:t>:</w:t>
      </w:r>
    </w:p>
    <w:p w14:paraId="25619E90" w14:textId="77777777" w:rsidR="00D9549A" w:rsidRDefault="002E48A1">
      <w:pPr>
        <w:numPr>
          <w:ilvl w:val="0"/>
          <w:numId w:val="1"/>
        </w:numPr>
        <w:ind w:right="0" w:hanging="103"/>
      </w:pPr>
      <w:r>
        <w:t>Hosted PD Courses include access to the content for a period of one calendar year after access is provided.</w:t>
      </w:r>
    </w:p>
    <w:p w14:paraId="2D0CBFC6" w14:textId="77777777" w:rsidR="00D9549A" w:rsidRDefault="002E48A1">
      <w:pPr>
        <w:numPr>
          <w:ilvl w:val="0"/>
          <w:numId w:val="1"/>
        </w:numPr>
        <w:ind w:right="0" w:hanging="103"/>
      </w:pPr>
      <w:r>
        <w:t>For Facilitated PD Courses 30 hours in length, FLVS will provide facilitation for the first 12 weeks after access is provided. For Courses 60hours in length, FLVS will provide facilitation for the first 20 weeks after access is provided.</w:t>
      </w:r>
    </w:p>
    <w:p w14:paraId="5D25D104" w14:textId="77777777" w:rsidR="00D9549A" w:rsidRDefault="002E48A1">
      <w:pPr>
        <w:numPr>
          <w:ilvl w:val="0"/>
          <w:numId w:val="1"/>
        </w:numPr>
        <w:ind w:right="0" w:hanging="103"/>
      </w:pPr>
      <w:r>
        <w:lastRenderedPageBreak/>
        <w:t>All other Professional Development/Training services such as face to face and webinars must be scheduled and delivered by September 30</w:t>
      </w:r>
      <w:proofErr w:type="gramStart"/>
      <w:r>
        <w:t>,2020</w:t>
      </w:r>
      <w:proofErr w:type="gramEnd"/>
      <w:r>
        <w:t>.</w:t>
      </w:r>
    </w:p>
    <w:p w14:paraId="0ED0683D" w14:textId="2A4B37FF" w:rsidR="00D9549A" w:rsidRDefault="002E48A1">
      <w:pPr>
        <w:numPr>
          <w:ilvl w:val="0"/>
          <w:numId w:val="1"/>
        </w:numPr>
        <w:spacing w:after="184"/>
        <w:ind w:right="0" w:hanging="103"/>
      </w:pPr>
      <w:r>
        <w:t>PD courses licensed by client under the Non Hosted Unlimited Perpetual License grants to customer a restricted, non-exclusive,</w:t>
      </w:r>
      <w:r w:rsidR="007D1516">
        <w:t xml:space="preserve"> </w:t>
      </w:r>
      <w:r>
        <w:t>non-transferable license to use the licensed course in perpetuity.</w:t>
      </w:r>
    </w:p>
    <w:p w14:paraId="6C3BA135" w14:textId="77777777" w:rsidR="00D9549A" w:rsidRDefault="002E48A1">
      <w:pPr>
        <w:spacing w:line="259" w:lineRule="auto"/>
        <w:ind w:left="-5" w:right="0"/>
      </w:pPr>
      <w:r>
        <w:rPr>
          <w:u w:val="single" w:color="555555"/>
        </w:rPr>
        <w:t>Leadership Skills Development</w:t>
      </w:r>
    </w:p>
    <w:p w14:paraId="46A45F2C" w14:textId="27D9985A" w:rsidR="00D9549A" w:rsidRDefault="002E48A1">
      <w:pPr>
        <w:numPr>
          <w:ilvl w:val="0"/>
          <w:numId w:val="1"/>
        </w:numPr>
        <w:spacing w:after="379"/>
        <w:ind w:right="0" w:hanging="103"/>
      </w:pPr>
      <w:r>
        <w:t xml:space="preserve">The Leadership Skills Development course comes with 2 free one on one Teacher Training/Certification sessions for two teachers. </w:t>
      </w:r>
      <w:r w:rsidR="007D1516">
        <w:t>Additional Training</w:t>
      </w:r>
      <w:r>
        <w:t>/Certification sessions can be purchased for $100 per teacher.</w:t>
      </w:r>
    </w:p>
    <w:p w14:paraId="2AE3EAA2" w14:textId="77777777" w:rsidR="00D9549A" w:rsidRDefault="002E48A1">
      <w:pPr>
        <w:spacing w:after="176" w:line="259" w:lineRule="auto"/>
        <w:ind w:left="-5" w:right="0"/>
      </w:pPr>
      <w:r>
        <w:rPr>
          <w:b/>
        </w:rPr>
        <w:t>Add-On Consultative Services Terms</w:t>
      </w:r>
    </w:p>
    <w:p w14:paraId="04AD25EB" w14:textId="77777777" w:rsidR="00D9549A" w:rsidRDefault="002E48A1">
      <w:pPr>
        <w:spacing w:line="259" w:lineRule="auto"/>
        <w:ind w:left="-5" w:right="0"/>
      </w:pPr>
      <w:r>
        <w:rPr>
          <w:u w:val="single" w:color="555555"/>
        </w:rPr>
        <w:t>Terms and Restrictions</w:t>
      </w:r>
      <w:r>
        <w:t>:</w:t>
      </w:r>
    </w:p>
    <w:p w14:paraId="01944C6A" w14:textId="6E7B4FD3" w:rsidR="00D9549A" w:rsidRDefault="002E48A1">
      <w:pPr>
        <w:numPr>
          <w:ilvl w:val="0"/>
          <w:numId w:val="1"/>
        </w:numPr>
        <w:ind w:right="0" w:hanging="103"/>
      </w:pPr>
      <w:r>
        <w:t xml:space="preserve">Unless otherwise stated by the order documentation, Consultative Services are charged by the hour, or by the day in the case of face to </w:t>
      </w:r>
      <w:r w:rsidR="007D1516">
        <w:t>face consultation</w:t>
      </w:r>
      <w:r>
        <w:t>, for actual work performed in relation to the agreed upon services. This includes but may not be limited to requirement gathering, preparation time, and actual delivery of services or findings to customer.</w:t>
      </w:r>
    </w:p>
    <w:p w14:paraId="31444025" w14:textId="30389199" w:rsidR="00D9549A" w:rsidRDefault="002E48A1">
      <w:pPr>
        <w:numPr>
          <w:ilvl w:val="0"/>
          <w:numId w:val="1"/>
        </w:numPr>
        <w:ind w:right="0" w:hanging="103"/>
      </w:pPr>
      <w:r>
        <w:t xml:space="preserve">Unless otherwise stated by the order documentation, Consultative Service hours will be pre-purchased by the customer and can be </w:t>
      </w:r>
      <w:r w:rsidR="007D1516">
        <w:t>used upon</w:t>
      </w:r>
      <w:r>
        <w:t xml:space="preserve"> no less than 5 business days advance notice to customer's FLVS Global contact.</w:t>
      </w:r>
    </w:p>
    <w:p w14:paraId="225DA9C8" w14:textId="77777777" w:rsidR="00D9549A" w:rsidRDefault="002E48A1">
      <w:pPr>
        <w:numPr>
          <w:ilvl w:val="0"/>
          <w:numId w:val="1"/>
        </w:numPr>
        <w:ind w:right="0" w:hanging="103"/>
      </w:pPr>
      <w:r>
        <w:t>Once hours are depleted, customer will be notified and offered the option of purchasing additional hours.</w:t>
      </w:r>
    </w:p>
    <w:p w14:paraId="7E471091" w14:textId="77777777" w:rsidR="00D9549A" w:rsidRDefault="002E48A1">
      <w:pPr>
        <w:numPr>
          <w:ilvl w:val="0"/>
          <w:numId w:val="1"/>
        </w:numPr>
        <w:spacing w:after="182"/>
        <w:ind w:right="0" w:hanging="103"/>
      </w:pPr>
      <w:r>
        <w:t>Consultative services do not include access to FLVS courses.</w:t>
      </w:r>
    </w:p>
    <w:p w14:paraId="075387FF" w14:textId="77777777" w:rsidR="00D9549A" w:rsidRDefault="002E48A1">
      <w:pPr>
        <w:spacing w:line="259" w:lineRule="auto"/>
        <w:ind w:left="-5" w:right="0"/>
      </w:pPr>
      <w:r>
        <w:rPr>
          <w:u w:val="single" w:color="555555"/>
        </w:rPr>
        <w:t>Length of Term</w:t>
      </w:r>
      <w:r>
        <w:t>:</w:t>
      </w:r>
    </w:p>
    <w:p w14:paraId="2A950081" w14:textId="77777777" w:rsidR="00D9549A" w:rsidRDefault="002E48A1">
      <w:pPr>
        <w:numPr>
          <w:ilvl w:val="0"/>
          <w:numId w:val="1"/>
        </w:numPr>
        <w:spacing w:after="372"/>
        <w:ind w:right="0" w:hanging="103"/>
      </w:pPr>
      <w:r>
        <w:t>Consultative Service hours purchased by customer must be used within one calendar year from purchase date.</w:t>
      </w:r>
    </w:p>
    <w:p w14:paraId="3141178D" w14:textId="77777777" w:rsidR="00D9549A" w:rsidRDefault="002E48A1">
      <w:pPr>
        <w:ind w:left="-5" w:right="0"/>
      </w:pPr>
      <w:r>
        <w:t>WARREN COUNTY SCHOOL DISTRICT</w:t>
      </w:r>
    </w:p>
    <w:p w14:paraId="29314907" w14:textId="77777777" w:rsidR="00D9549A" w:rsidRDefault="002E48A1">
      <w:pPr>
        <w:spacing w:after="0" w:line="259" w:lineRule="auto"/>
        <w:ind w:left="0" w:right="0" w:firstLine="0"/>
      </w:pPr>
      <w:r>
        <w:t xml:space="preserve"> </w:t>
      </w:r>
    </w:p>
    <w:p w14:paraId="62CB4BFC" w14:textId="77777777" w:rsidR="00D9549A" w:rsidRDefault="002E48A1">
      <w:pPr>
        <w:spacing w:after="0" w:line="259" w:lineRule="auto"/>
        <w:ind w:left="0" w:right="0" w:firstLine="0"/>
      </w:pPr>
      <w:r>
        <w:t xml:space="preserve"> </w:t>
      </w:r>
    </w:p>
    <w:p w14:paraId="2C2EF676" w14:textId="77777777" w:rsidR="00D9549A" w:rsidRDefault="002E48A1">
      <w:pPr>
        <w:ind w:left="-5" w:right="0"/>
      </w:pPr>
      <w:r>
        <w:t>_________________________________</w:t>
      </w:r>
    </w:p>
    <w:p w14:paraId="20B1E6A2" w14:textId="77777777" w:rsidR="00D9549A" w:rsidRDefault="002E48A1">
      <w:pPr>
        <w:ind w:left="-5" w:right="0"/>
      </w:pPr>
      <w:r>
        <w:t>President, Board of School Directors</w:t>
      </w:r>
    </w:p>
    <w:p w14:paraId="63E99F8E" w14:textId="77777777" w:rsidR="00D9549A" w:rsidRDefault="002E48A1">
      <w:pPr>
        <w:spacing w:after="0" w:line="259" w:lineRule="auto"/>
        <w:ind w:left="0" w:right="0" w:firstLine="0"/>
      </w:pPr>
      <w:r>
        <w:t xml:space="preserve"> </w:t>
      </w:r>
    </w:p>
    <w:p w14:paraId="149AE819" w14:textId="77777777" w:rsidR="00D9549A" w:rsidRDefault="002E48A1">
      <w:pPr>
        <w:spacing w:after="0" w:line="259" w:lineRule="auto"/>
        <w:ind w:left="0" w:right="0" w:firstLine="0"/>
      </w:pPr>
      <w:r>
        <w:t xml:space="preserve"> </w:t>
      </w:r>
    </w:p>
    <w:p w14:paraId="15C6D4EF" w14:textId="77777777" w:rsidR="00D9549A" w:rsidRDefault="002E48A1">
      <w:pPr>
        <w:ind w:left="-5" w:right="0"/>
      </w:pPr>
      <w:r>
        <w:t>ATTEST:</w:t>
      </w:r>
    </w:p>
    <w:p w14:paraId="07E3A41A" w14:textId="77777777" w:rsidR="00D9549A" w:rsidRDefault="002E48A1">
      <w:pPr>
        <w:spacing w:after="0" w:line="259" w:lineRule="auto"/>
        <w:ind w:left="0" w:right="0" w:firstLine="0"/>
      </w:pPr>
      <w:r>
        <w:t xml:space="preserve"> </w:t>
      </w:r>
    </w:p>
    <w:p w14:paraId="431B33AA" w14:textId="77777777" w:rsidR="00D9549A" w:rsidRDefault="002E48A1">
      <w:pPr>
        <w:spacing w:after="0" w:line="259" w:lineRule="auto"/>
        <w:ind w:left="0" w:right="0" w:firstLine="0"/>
      </w:pPr>
      <w:r>
        <w:t xml:space="preserve"> </w:t>
      </w:r>
    </w:p>
    <w:p w14:paraId="0599DFC5" w14:textId="77777777" w:rsidR="00D9549A" w:rsidRDefault="002E48A1">
      <w:pPr>
        <w:ind w:left="-5" w:right="6577"/>
      </w:pPr>
      <w:r>
        <w:t>_________________________________ Secretary, Board of School Directors</w:t>
      </w:r>
    </w:p>
    <w:sectPr w:rsidR="00D9549A" w:rsidSect="003A4958">
      <w:headerReference w:type="even" r:id="rId7"/>
      <w:headerReference w:type="default" r:id="rId8"/>
      <w:footerReference w:type="even" r:id="rId9"/>
      <w:footerReference w:type="default" r:id="rId10"/>
      <w:headerReference w:type="first" r:id="rId11"/>
      <w:footerReference w:type="first" r:id="rId12"/>
      <w:pgSz w:w="12240" w:h="15840"/>
      <w:pgMar w:top="2030" w:right="1016" w:bottom="1284" w:left="900" w:header="296" w:footer="432"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F6B09" w14:textId="77777777" w:rsidR="005811C2" w:rsidRDefault="005811C2">
      <w:pPr>
        <w:spacing w:after="0" w:line="240" w:lineRule="auto"/>
      </w:pPr>
      <w:r>
        <w:separator/>
      </w:r>
    </w:p>
  </w:endnote>
  <w:endnote w:type="continuationSeparator" w:id="0">
    <w:p w14:paraId="004B2214" w14:textId="77777777" w:rsidR="005811C2" w:rsidRDefault="00581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7EC7" w14:textId="77777777" w:rsidR="00D9549A" w:rsidRDefault="002E48A1">
    <w:pPr>
      <w:spacing w:after="0" w:line="259" w:lineRule="auto"/>
      <w:ind w:left="-120" w:right="0" w:firstLine="0"/>
    </w:pPr>
    <w:r>
      <w:rPr>
        <w:b/>
      </w:rPr>
      <w:t>IMPORTANT: By issuing a Purchase Order, remitting payment, and/or accessing the licensed product quoted in this proposal,</w:t>
    </w:r>
  </w:p>
  <w:p w14:paraId="34EA7AAD" w14:textId="77777777" w:rsidR="00D9549A" w:rsidRDefault="002E48A1">
    <w:pPr>
      <w:spacing w:after="0" w:line="249" w:lineRule="auto"/>
      <w:ind w:left="-120" w:right="0" w:firstLine="0"/>
    </w:pPr>
    <w:r>
      <w:rPr>
        <w:b/>
      </w:rPr>
      <w:t xml:space="preserve">Customer is agreeing to be bound by the terms and restrictions detailed in this quote and to the Terms and Conditions for Use of FLVS Licensed Product(s). A copy of the Terms and Conditions for Use of FLVS Licensed Product(s) can be found at </w:t>
    </w:r>
    <w:r>
      <w:rPr>
        <w:b/>
        <w:u w:val="single" w:color="555555"/>
      </w:rPr>
      <w:t>www.flvs.net/globaltermsandconditions</w:t>
    </w:r>
    <w:r>
      <w:rPr>
        <w:b/>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46B1A" w14:textId="77777777" w:rsidR="00D9549A" w:rsidRPr="003A4958" w:rsidRDefault="002E48A1">
    <w:pPr>
      <w:spacing w:after="0" w:line="259" w:lineRule="auto"/>
      <w:ind w:left="-120" w:right="0" w:firstLine="0"/>
      <w:rPr>
        <w:sz w:val="14"/>
        <w:szCs w:val="14"/>
      </w:rPr>
    </w:pPr>
    <w:r w:rsidRPr="003A4958">
      <w:rPr>
        <w:b/>
        <w:sz w:val="14"/>
        <w:szCs w:val="14"/>
      </w:rPr>
      <w:t>IMPORTANT: By issuing a Purchase Order, remitting payment, and/or accessing the licensed product quoted in this proposal,</w:t>
    </w:r>
  </w:p>
  <w:p w14:paraId="29EDBD62" w14:textId="77777777" w:rsidR="00D9549A" w:rsidRPr="003A4958" w:rsidRDefault="002E48A1">
    <w:pPr>
      <w:spacing w:after="0" w:line="249" w:lineRule="auto"/>
      <w:ind w:left="-120" w:right="0" w:firstLine="0"/>
      <w:rPr>
        <w:sz w:val="14"/>
        <w:szCs w:val="14"/>
      </w:rPr>
    </w:pPr>
    <w:r w:rsidRPr="003A4958">
      <w:rPr>
        <w:b/>
        <w:sz w:val="14"/>
        <w:szCs w:val="14"/>
      </w:rPr>
      <w:t xml:space="preserve">Customer is agreeing to be bound by the terms and restrictions detailed in this quote and to the Terms and Conditions for Use of FLVS Licensed Product(s). A copy of the Terms and Conditions for Use of FLVS Licensed Product(s) can be found at </w:t>
    </w:r>
    <w:r w:rsidRPr="003A4958">
      <w:rPr>
        <w:b/>
        <w:sz w:val="14"/>
        <w:szCs w:val="14"/>
        <w:u w:val="single" w:color="555555"/>
      </w:rPr>
      <w:t>www.flvs.net/globaltermsandconditions</w:t>
    </w:r>
    <w:r w:rsidRPr="003A4958">
      <w:rPr>
        <w:b/>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0980" w14:textId="77777777" w:rsidR="00D9549A" w:rsidRDefault="002E48A1">
    <w:pPr>
      <w:spacing w:after="0" w:line="259" w:lineRule="auto"/>
      <w:ind w:left="-120" w:right="0" w:firstLine="0"/>
    </w:pPr>
    <w:r>
      <w:rPr>
        <w:b/>
      </w:rPr>
      <w:t>IMPORTANT: By issuing a Purchase Order, remitting payment, and/or accessing the licensed product quoted in this proposal,</w:t>
    </w:r>
  </w:p>
  <w:p w14:paraId="2AFC70A2" w14:textId="77777777" w:rsidR="00D9549A" w:rsidRDefault="002E48A1">
    <w:pPr>
      <w:spacing w:after="0" w:line="249" w:lineRule="auto"/>
      <w:ind w:left="-120" w:right="0" w:firstLine="0"/>
    </w:pPr>
    <w:r>
      <w:rPr>
        <w:b/>
      </w:rPr>
      <w:t xml:space="preserve">Customer is agreeing to be bound by the terms and restrictions detailed in this quote and to the Terms and Conditions for Use of FLVS Licensed Product(s). A copy of the Terms and Conditions for Use of FLVS Licensed Product(s) can be found at </w:t>
    </w:r>
    <w:r>
      <w:rPr>
        <w:b/>
        <w:u w:val="single" w:color="555555"/>
      </w:rPr>
      <w:t>www.flvs.net/globaltermsandconditions</w:t>
    </w: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B7B4B" w14:textId="77777777" w:rsidR="005811C2" w:rsidRDefault="005811C2">
      <w:pPr>
        <w:spacing w:after="0" w:line="240" w:lineRule="auto"/>
      </w:pPr>
      <w:r>
        <w:separator/>
      </w:r>
    </w:p>
  </w:footnote>
  <w:footnote w:type="continuationSeparator" w:id="0">
    <w:p w14:paraId="6CD4BCFE" w14:textId="77777777" w:rsidR="005811C2" w:rsidRDefault="00581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F7BE" w14:textId="77777777" w:rsidR="00D9549A" w:rsidRDefault="002E48A1">
    <w:pPr>
      <w:spacing w:after="0" w:line="259" w:lineRule="auto"/>
      <w:ind w:left="-120" w:right="0" w:firstLine="0"/>
    </w:pPr>
    <w:r>
      <w:rPr>
        <w:noProof/>
      </w:rPr>
      <w:drawing>
        <wp:anchor distT="0" distB="0" distL="114300" distR="114300" simplePos="0" relativeHeight="251658240" behindDoc="0" locked="0" layoutInCell="1" allowOverlap="0" wp14:anchorId="0A301996" wp14:editId="725252ED">
          <wp:simplePos x="0" y="0"/>
          <wp:positionH relativeFrom="page">
            <wp:posOffset>495300</wp:posOffset>
          </wp:positionH>
          <wp:positionV relativeFrom="page">
            <wp:posOffset>188087</wp:posOffset>
          </wp:positionV>
          <wp:extent cx="914400" cy="9144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914400" cy="914400"/>
                  </a:xfrm>
                  <a:prstGeom prst="rect">
                    <a:avLst/>
                  </a:prstGeom>
                </pic:spPr>
              </pic:pic>
            </a:graphicData>
          </a:graphic>
        </wp:anchor>
      </w:drawing>
    </w:r>
    <w:r>
      <w:rPr>
        <w:noProof/>
      </w:rPr>
      <w:drawing>
        <wp:anchor distT="0" distB="0" distL="114300" distR="114300" simplePos="0" relativeHeight="251659264" behindDoc="0" locked="0" layoutInCell="1" allowOverlap="0" wp14:anchorId="5B443A38" wp14:editId="637A5460">
          <wp:simplePos x="0" y="0"/>
          <wp:positionH relativeFrom="page">
            <wp:posOffset>3879088</wp:posOffset>
          </wp:positionH>
          <wp:positionV relativeFrom="page">
            <wp:posOffset>483362</wp:posOffset>
          </wp:positionV>
          <wp:extent cx="1647825" cy="61912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7825" cy="61912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EF6D" w14:textId="77777777" w:rsidR="00D9549A" w:rsidRDefault="002E48A1">
    <w:pPr>
      <w:spacing w:after="0" w:line="259" w:lineRule="auto"/>
      <w:ind w:left="-120" w:right="0" w:firstLine="0"/>
    </w:pPr>
    <w:r>
      <w:rPr>
        <w:noProof/>
      </w:rPr>
      <w:drawing>
        <wp:anchor distT="0" distB="0" distL="114300" distR="114300" simplePos="0" relativeHeight="251660288" behindDoc="0" locked="0" layoutInCell="1" allowOverlap="0" wp14:anchorId="6703E580" wp14:editId="1B885EA8">
          <wp:simplePos x="0" y="0"/>
          <wp:positionH relativeFrom="page">
            <wp:posOffset>495300</wp:posOffset>
          </wp:positionH>
          <wp:positionV relativeFrom="page">
            <wp:posOffset>188087</wp:posOffset>
          </wp:positionV>
          <wp:extent cx="914400" cy="9144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914400" cy="914400"/>
                  </a:xfrm>
                  <a:prstGeom prst="rect">
                    <a:avLst/>
                  </a:prstGeom>
                </pic:spPr>
              </pic:pic>
            </a:graphicData>
          </a:graphic>
        </wp:anchor>
      </w:drawing>
    </w:r>
    <w:r>
      <w:rPr>
        <w:noProof/>
      </w:rPr>
      <w:drawing>
        <wp:anchor distT="0" distB="0" distL="114300" distR="114300" simplePos="0" relativeHeight="251661312" behindDoc="0" locked="0" layoutInCell="1" allowOverlap="0" wp14:anchorId="59A40FDF" wp14:editId="0601CABD">
          <wp:simplePos x="0" y="0"/>
          <wp:positionH relativeFrom="page">
            <wp:posOffset>3879088</wp:posOffset>
          </wp:positionH>
          <wp:positionV relativeFrom="page">
            <wp:posOffset>483362</wp:posOffset>
          </wp:positionV>
          <wp:extent cx="1647825" cy="6191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7825" cy="61912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61D0" w14:textId="77777777" w:rsidR="00D9549A" w:rsidRDefault="002E48A1">
    <w:pPr>
      <w:spacing w:after="0" w:line="259" w:lineRule="auto"/>
      <w:ind w:left="-120" w:right="0" w:firstLine="0"/>
    </w:pPr>
    <w:r>
      <w:rPr>
        <w:noProof/>
      </w:rPr>
      <w:drawing>
        <wp:anchor distT="0" distB="0" distL="114300" distR="114300" simplePos="0" relativeHeight="251662336" behindDoc="0" locked="0" layoutInCell="1" allowOverlap="0" wp14:anchorId="0DCB5748" wp14:editId="4CE0157C">
          <wp:simplePos x="0" y="0"/>
          <wp:positionH relativeFrom="page">
            <wp:posOffset>495300</wp:posOffset>
          </wp:positionH>
          <wp:positionV relativeFrom="page">
            <wp:posOffset>188087</wp:posOffset>
          </wp:positionV>
          <wp:extent cx="914400" cy="9144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914400" cy="914400"/>
                  </a:xfrm>
                  <a:prstGeom prst="rect">
                    <a:avLst/>
                  </a:prstGeom>
                </pic:spPr>
              </pic:pic>
            </a:graphicData>
          </a:graphic>
        </wp:anchor>
      </w:drawing>
    </w:r>
    <w:r>
      <w:rPr>
        <w:noProof/>
      </w:rPr>
      <w:drawing>
        <wp:anchor distT="0" distB="0" distL="114300" distR="114300" simplePos="0" relativeHeight="251663360" behindDoc="0" locked="0" layoutInCell="1" allowOverlap="0" wp14:anchorId="4BA515F4" wp14:editId="17481EAA">
          <wp:simplePos x="0" y="0"/>
          <wp:positionH relativeFrom="page">
            <wp:posOffset>3879088</wp:posOffset>
          </wp:positionH>
          <wp:positionV relativeFrom="page">
            <wp:posOffset>483362</wp:posOffset>
          </wp:positionV>
          <wp:extent cx="1647825" cy="61912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7825" cy="61912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E41CF"/>
    <w:multiLevelType w:val="hybridMultilevel"/>
    <w:tmpl w:val="E3B8885E"/>
    <w:lvl w:ilvl="0" w:tplc="EFFC396E">
      <w:start w:val="1"/>
      <w:numFmt w:val="bullet"/>
      <w:lvlText w:val="•"/>
      <w:lvlJc w:val="left"/>
      <w:pPr>
        <w:ind w:left="103"/>
      </w:pPr>
      <w:rPr>
        <w:rFonts w:ascii="Arial" w:eastAsia="Arial" w:hAnsi="Arial" w:cs="Arial"/>
        <w:b w:val="0"/>
        <w:i w:val="0"/>
        <w:strike w:val="0"/>
        <w:dstrike w:val="0"/>
        <w:color w:val="555555"/>
        <w:sz w:val="16"/>
        <w:szCs w:val="16"/>
        <w:u w:val="none" w:color="000000"/>
        <w:bdr w:val="none" w:sz="0" w:space="0" w:color="auto"/>
        <w:shd w:val="clear" w:color="auto" w:fill="auto"/>
        <w:vertAlign w:val="baseline"/>
      </w:rPr>
    </w:lvl>
    <w:lvl w:ilvl="1" w:tplc="C38A2694">
      <w:start w:val="1"/>
      <w:numFmt w:val="bullet"/>
      <w:lvlText w:val="o"/>
      <w:lvlJc w:val="left"/>
      <w:pPr>
        <w:ind w:left="1080"/>
      </w:pPr>
      <w:rPr>
        <w:rFonts w:ascii="Arial" w:eastAsia="Arial" w:hAnsi="Arial" w:cs="Arial"/>
        <w:b w:val="0"/>
        <w:i w:val="0"/>
        <w:strike w:val="0"/>
        <w:dstrike w:val="0"/>
        <w:color w:val="555555"/>
        <w:sz w:val="16"/>
        <w:szCs w:val="16"/>
        <w:u w:val="none" w:color="000000"/>
        <w:bdr w:val="none" w:sz="0" w:space="0" w:color="auto"/>
        <w:shd w:val="clear" w:color="auto" w:fill="auto"/>
        <w:vertAlign w:val="baseline"/>
      </w:rPr>
    </w:lvl>
    <w:lvl w:ilvl="2" w:tplc="859ACF18">
      <w:start w:val="1"/>
      <w:numFmt w:val="bullet"/>
      <w:lvlText w:val="▪"/>
      <w:lvlJc w:val="left"/>
      <w:pPr>
        <w:ind w:left="1800"/>
      </w:pPr>
      <w:rPr>
        <w:rFonts w:ascii="Arial" w:eastAsia="Arial" w:hAnsi="Arial" w:cs="Arial"/>
        <w:b w:val="0"/>
        <w:i w:val="0"/>
        <w:strike w:val="0"/>
        <w:dstrike w:val="0"/>
        <w:color w:val="555555"/>
        <w:sz w:val="16"/>
        <w:szCs w:val="16"/>
        <w:u w:val="none" w:color="000000"/>
        <w:bdr w:val="none" w:sz="0" w:space="0" w:color="auto"/>
        <w:shd w:val="clear" w:color="auto" w:fill="auto"/>
        <w:vertAlign w:val="baseline"/>
      </w:rPr>
    </w:lvl>
    <w:lvl w:ilvl="3" w:tplc="72E8CCF2">
      <w:start w:val="1"/>
      <w:numFmt w:val="bullet"/>
      <w:lvlText w:val="•"/>
      <w:lvlJc w:val="left"/>
      <w:pPr>
        <w:ind w:left="2520"/>
      </w:pPr>
      <w:rPr>
        <w:rFonts w:ascii="Arial" w:eastAsia="Arial" w:hAnsi="Arial" w:cs="Arial"/>
        <w:b w:val="0"/>
        <w:i w:val="0"/>
        <w:strike w:val="0"/>
        <w:dstrike w:val="0"/>
        <w:color w:val="555555"/>
        <w:sz w:val="16"/>
        <w:szCs w:val="16"/>
        <w:u w:val="none" w:color="000000"/>
        <w:bdr w:val="none" w:sz="0" w:space="0" w:color="auto"/>
        <w:shd w:val="clear" w:color="auto" w:fill="auto"/>
        <w:vertAlign w:val="baseline"/>
      </w:rPr>
    </w:lvl>
    <w:lvl w:ilvl="4" w:tplc="076E871A">
      <w:start w:val="1"/>
      <w:numFmt w:val="bullet"/>
      <w:lvlText w:val="o"/>
      <w:lvlJc w:val="left"/>
      <w:pPr>
        <w:ind w:left="3240"/>
      </w:pPr>
      <w:rPr>
        <w:rFonts w:ascii="Arial" w:eastAsia="Arial" w:hAnsi="Arial" w:cs="Arial"/>
        <w:b w:val="0"/>
        <w:i w:val="0"/>
        <w:strike w:val="0"/>
        <w:dstrike w:val="0"/>
        <w:color w:val="555555"/>
        <w:sz w:val="16"/>
        <w:szCs w:val="16"/>
        <w:u w:val="none" w:color="000000"/>
        <w:bdr w:val="none" w:sz="0" w:space="0" w:color="auto"/>
        <w:shd w:val="clear" w:color="auto" w:fill="auto"/>
        <w:vertAlign w:val="baseline"/>
      </w:rPr>
    </w:lvl>
    <w:lvl w:ilvl="5" w:tplc="93BADE6A">
      <w:start w:val="1"/>
      <w:numFmt w:val="bullet"/>
      <w:lvlText w:val="▪"/>
      <w:lvlJc w:val="left"/>
      <w:pPr>
        <w:ind w:left="3960"/>
      </w:pPr>
      <w:rPr>
        <w:rFonts w:ascii="Arial" w:eastAsia="Arial" w:hAnsi="Arial" w:cs="Arial"/>
        <w:b w:val="0"/>
        <w:i w:val="0"/>
        <w:strike w:val="0"/>
        <w:dstrike w:val="0"/>
        <w:color w:val="555555"/>
        <w:sz w:val="16"/>
        <w:szCs w:val="16"/>
        <w:u w:val="none" w:color="000000"/>
        <w:bdr w:val="none" w:sz="0" w:space="0" w:color="auto"/>
        <w:shd w:val="clear" w:color="auto" w:fill="auto"/>
        <w:vertAlign w:val="baseline"/>
      </w:rPr>
    </w:lvl>
    <w:lvl w:ilvl="6" w:tplc="1542FD24">
      <w:start w:val="1"/>
      <w:numFmt w:val="bullet"/>
      <w:lvlText w:val="•"/>
      <w:lvlJc w:val="left"/>
      <w:pPr>
        <w:ind w:left="4680"/>
      </w:pPr>
      <w:rPr>
        <w:rFonts w:ascii="Arial" w:eastAsia="Arial" w:hAnsi="Arial" w:cs="Arial"/>
        <w:b w:val="0"/>
        <w:i w:val="0"/>
        <w:strike w:val="0"/>
        <w:dstrike w:val="0"/>
        <w:color w:val="555555"/>
        <w:sz w:val="16"/>
        <w:szCs w:val="16"/>
        <w:u w:val="none" w:color="000000"/>
        <w:bdr w:val="none" w:sz="0" w:space="0" w:color="auto"/>
        <w:shd w:val="clear" w:color="auto" w:fill="auto"/>
        <w:vertAlign w:val="baseline"/>
      </w:rPr>
    </w:lvl>
    <w:lvl w:ilvl="7" w:tplc="ECBC6AAE">
      <w:start w:val="1"/>
      <w:numFmt w:val="bullet"/>
      <w:lvlText w:val="o"/>
      <w:lvlJc w:val="left"/>
      <w:pPr>
        <w:ind w:left="5400"/>
      </w:pPr>
      <w:rPr>
        <w:rFonts w:ascii="Arial" w:eastAsia="Arial" w:hAnsi="Arial" w:cs="Arial"/>
        <w:b w:val="0"/>
        <w:i w:val="0"/>
        <w:strike w:val="0"/>
        <w:dstrike w:val="0"/>
        <w:color w:val="555555"/>
        <w:sz w:val="16"/>
        <w:szCs w:val="16"/>
        <w:u w:val="none" w:color="000000"/>
        <w:bdr w:val="none" w:sz="0" w:space="0" w:color="auto"/>
        <w:shd w:val="clear" w:color="auto" w:fill="auto"/>
        <w:vertAlign w:val="baseline"/>
      </w:rPr>
    </w:lvl>
    <w:lvl w:ilvl="8" w:tplc="2D3EF002">
      <w:start w:val="1"/>
      <w:numFmt w:val="bullet"/>
      <w:lvlText w:val="▪"/>
      <w:lvlJc w:val="left"/>
      <w:pPr>
        <w:ind w:left="6120"/>
      </w:pPr>
      <w:rPr>
        <w:rFonts w:ascii="Arial" w:eastAsia="Arial" w:hAnsi="Arial" w:cs="Arial"/>
        <w:b w:val="0"/>
        <w:i w:val="0"/>
        <w:strike w:val="0"/>
        <w:dstrike w:val="0"/>
        <w:color w:val="555555"/>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9A"/>
    <w:rsid w:val="002E48A1"/>
    <w:rsid w:val="003A4958"/>
    <w:rsid w:val="005811C2"/>
    <w:rsid w:val="006616BC"/>
    <w:rsid w:val="00795C4E"/>
    <w:rsid w:val="007D1516"/>
    <w:rsid w:val="008A5746"/>
    <w:rsid w:val="00A228D8"/>
    <w:rsid w:val="00A739B6"/>
    <w:rsid w:val="00D9549A"/>
    <w:rsid w:val="00E4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4376"/>
  <w15:docId w15:val="{3D893B32-C980-4AF3-9327-8FCA0C2E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1" w:lineRule="auto"/>
      <w:ind w:left="10" w:right="769" w:hanging="10"/>
    </w:pPr>
    <w:rPr>
      <w:rFonts w:ascii="Arial" w:eastAsia="Arial" w:hAnsi="Arial" w:cs="Arial"/>
      <w:color w:val="555555"/>
      <w:sz w:val="16"/>
    </w:rPr>
  </w:style>
  <w:style w:type="paragraph" w:styleId="Heading1">
    <w:name w:val="heading 1"/>
    <w:next w:val="Normal"/>
    <w:link w:val="Heading1Char"/>
    <w:uiPriority w:val="9"/>
    <w:qFormat/>
    <w:pPr>
      <w:keepNext/>
      <w:keepLines/>
      <w:shd w:val="clear" w:color="auto" w:fill="DEE5EC"/>
      <w:spacing w:after="127"/>
      <w:ind w:left="72" w:hanging="10"/>
      <w:outlineLvl w:val="0"/>
    </w:pPr>
    <w:rPr>
      <w:rFonts w:ascii="Arial" w:eastAsia="Arial" w:hAnsi="Arial" w:cs="Arial"/>
      <w:color w:val="33333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333333"/>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Byham</dc:creator>
  <cp:keywords/>
  <cp:lastModifiedBy>Gardner, Edie</cp:lastModifiedBy>
  <cp:revision>2</cp:revision>
  <dcterms:created xsi:type="dcterms:W3CDTF">2019-09-17T15:26:00Z</dcterms:created>
  <dcterms:modified xsi:type="dcterms:W3CDTF">2019-09-17T15:26:00Z</dcterms:modified>
</cp:coreProperties>
</file>