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112E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4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112EF">
        <w:rPr>
          <w:rFonts w:ascii="Arial Narrow" w:hAnsi="Arial Narrow"/>
        </w:rPr>
        <w:t>27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112EF">
        <w:rPr>
          <w:rFonts w:ascii="Arial Narrow" w:hAnsi="Arial Narrow"/>
        </w:rPr>
        <w:t>November 4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3112EF">
        <w:rPr>
          <w:rFonts w:ascii="Arial Narrow" w:hAnsi="Arial Narrow"/>
        </w:rPr>
        <w:t>434.40</w:t>
      </w:r>
      <w:r w:rsidR="00B836CE">
        <w:rPr>
          <w:rFonts w:ascii="Arial Narrow" w:hAnsi="Arial Narrow"/>
        </w:rPr>
        <w:t xml:space="preserve"> (</w:t>
      </w:r>
      <w:r w:rsidR="003112EF">
        <w:rPr>
          <w:rFonts w:ascii="Arial Narrow" w:hAnsi="Arial Narrow"/>
        </w:rPr>
        <w:t>September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112EF">
        <w:rPr>
          <w:rFonts w:ascii="Arial Narrow" w:hAnsi="Arial Narrow"/>
        </w:rPr>
        <w:t>7,455,825.26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112E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D3AC17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2019-10-28T19:15:00Z</dcterms:created>
  <dcterms:modified xsi:type="dcterms:W3CDTF">2019-10-28T19:22:00Z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