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29169B" w:rsidRPr="003A5B0A">
        <w:rPr>
          <w:b w:val="0"/>
          <w:u w:val="single"/>
        </w:rPr>
        <w:t>Art Skills</w:t>
      </w:r>
      <w:r w:rsidR="00D233E0" w:rsidRPr="003A5B0A">
        <w:rPr>
          <w:b w:val="0"/>
          <w:u w:val="single"/>
        </w:rPr>
        <w:t>-Drawing</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Default="0005052B" w:rsidP="00C445D2">
      <w:pPr>
        <w:tabs>
          <w:tab w:val="left" w:pos="2160"/>
          <w:tab w:val="left" w:pos="2280"/>
          <w:tab w:val="left" w:pos="9360"/>
        </w:tabs>
        <w:rPr>
          <w:b/>
          <w:bCs/>
          <w:u w:val="single"/>
        </w:rPr>
      </w:pPr>
      <w:r w:rsidRPr="003A6664">
        <w:rPr>
          <w:b/>
          <w:bCs/>
        </w:rPr>
        <w:t xml:space="preserve">Course Number: </w:t>
      </w:r>
      <w:r w:rsidR="007538E4" w:rsidRPr="003A6664">
        <w:rPr>
          <w:b/>
          <w:bCs/>
        </w:rPr>
        <w:tab/>
      </w:r>
      <w:r w:rsidR="00905C35" w:rsidRPr="003A5B0A">
        <w:rPr>
          <w:bCs/>
        </w:rPr>
        <w:t>_</w:t>
      </w:r>
      <w:r w:rsidR="000C4FD7" w:rsidRPr="000C4FD7">
        <w:rPr>
          <w:bCs/>
          <w:u w:val="single"/>
        </w:rPr>
        <w:t>00722</w:t>
      </w:r>
      <w:r w:rsidR="00905C35" w:rsidRPr="003A5B0A">
        <w:rPr>
          <w:bCs/>
        </w:rPr>
        <w:t>_________________________</w:t>
      </w:r>
      <w:r w:rsidR="000C4FD7" w:rsidRPr="003A5B0A">
        <w:rPr>
          <w:bCs/>
        </w:rPr>
        <w:t>_____________________________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6E0285">
        <w:rPr>
          <w:bCs/>
          <w:u w:val="single"/>
        </w:rPr>
        <w:t xml:space="preserve"> </w:t>
      </w:r>
      <w:r w:rsidR="00567EF7">
        <w:rPr>
          <w:bCs/>
          <w:u w:val="single"/>
        </w:rPr>
        <w:t xml:space="preserve">Art I </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A59AA" w:rsidRDefault="0029169B" w:rsidP="000D4015">
      <w:pPr>
        <w:pStyle w:val="BodyText"/>
        <w:tabs>
          <w:tab w:val="left" w:pos="3000"/>
          <w:tab w:val="center" w:pos="4080"/>
          <w:tab w:val="left" w:pos="5040"/>
        </w:tabs>
        <w:spacing w:line="240" w:lineRule="auto"/>
        <w:rPr>
          <w:b w:val="0"/>
          <w:color w:val="000000"/>
          <w:sz w:val="27"/>
          <w:szCs w:val="27"/>
        </w:rPr>
      </w:pPr>
      <w:r w:rsidRPr="0029169B">
        <w:rPr>
          <w:b w:val="0"/>
          <w:color w:val="000000"/>
          <w:sz w:val="27"/>
          <w:szCs w:val="27"/>
        </w:rPr>
        <w:t xml:space="preserve">This course is focused on the skills involved in drawing. Students will gain experience with drawing media of graphite pencil and charcoal. Students will continue to build observational drawing skills, including portraiture, still life, and landscapes. Prerequisites: </w:t>
      </w:r>
      <w:r w:rsidR="00C71186">
        <w:rPr>
          <w:b w:val="0"/>
          <w:color w:val="000000"/>
          <w:sz w:val="27"/>
          <w:szCs w:val="27"/>
        </w:rPr>
        <w:t xml:space="preserve">Art I </w:t>
      </w:r>
    </w:p>
    <w:p w:rsidR="0029169B" w:rsidRPr="0029169B" w:rsidRDefault="0029169B" w:rsidP="000D4015">
      <w:pPr>
        <w:pStyle w:val="BodyText"/>
        <w:tabs>
          <w:tab w:val="left" w:pos="3000"/>
          <w:tab w:val="center" w:pos="4080"/>
          <w:tab w:val="left" w:pos="5040"/>
        </w:tabs>
        <w:spacing w:line="240" w:lineRule="auto"/>
        <w:rPr>
          <w:b w:val="0"/>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C71186">
        <w:rPr>
          <w:b w:val="0"/>
          <w:u w:val="single"/>
        </w:rPr>
        <w:t>10</w:t>
      </w:r>
      <w:r w:rsidR="007718E4">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F32F35">
        <w:rPr>
          <w:bCs/>
        </w:rPr>
        <w:t>__</w:t>
      </w:r>
      <w:r w:rsidR="0029169B">
        <w:rPr>
          <w:bCs/>
        </w:rPr>
        <w:t>X</w:t>
      </w:r>
      <w:r w:rsidR="00F32F35" w:rsidRPr="00F32F35">
        <w:rPr>
          <w:bCs/>
        </w:rPr>
        <w:t>___</w:t>
      </w:r>
      <w:r w:rsidR="007538E4" w:rsidRPr="003A6664">
        <w:t xml:space="preserve"> </w:t>
      </w:r>
      <w:r w:rsidR="00F32F35">
        <w:t xml:space="preserve"> </w:t>
      </w:r>
      <w:r w:rsidR="007538E4" w:rsidRPr="003A6664">
        <w:t>One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0"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0"/>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4A7C18">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r w:rsidR="0016361A">
        <w:rPr>
          <w:rFonts w:ascii="Verdana" w:hAnsi="Verdana"/>
          <w:sz w:val="20"/>
          <w:szCs w:val="20"/>
        </w:rPr>
        <w:t xml:space="preserve"> – CSPG 31</w:t>
      </w:r>
      <w:bookmarkStart w:id="1" w:name="_GoBack"/>
      <w:bookmarkEnd w:id="1"/>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2"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2"/>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lastRenderedPageBreak/>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FD4226">
        <w:rPr>
          <w:b w:val="0"/>
          <w:u w:val="single"/>
        </w:rPr>
        <w:t>January 13, 2020</w:t>
      </w:r>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C. Relate works in the arts to varying styles and genre and to the periods in which they were created (e.g., Bronze Age, Ming Dynasty, Renaissance, Classical, Modern, Post-Modern,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story telling – plays, oral histories- </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use of dynamics, tempo, texture in Ravel’s</w:t>
            </w:r>
          </w:p>
          <w:p w:rsidR="00F77894" w:rsidRDefault="00F77894" w:rsidP="00F77894">
            <w:pPr>
              <w:autoSpaceDE w:val="0"/>
              <w:autoSpaceDN w:val="0"/>
              <w:adjustRightInd w:val="0"/>
              <w:rPr>
                <w:rFonts w:ascii="TimesNewRoman" w:hAnsi="TimesNewRoman" w:cs="TimesNewRoman"/>
                <w:sz w:val="20"/>
                <w:szCs w:val="20"/>
              </w:rPr>
            </w:pP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Default="00F77894" w:rsidP="00F77894">
            <w:pPr>
              <w:autoSpaceDE w:val="0"/>
              <w:autoSpaceDN w:val="0"/>
              <w:adjustRightInd w:val="0"/>
              <w:rPr>
                <w:rFonts w:ascii="TimesNewRoman,Bold" w:hAnsi="TimesNewRoman,Bold" w:cs="TimesNewRoman,Bold"/>
                <w:b/>
                <w:bCs/>
              </w:rPr>
            </w:pPr>
          </w:p>
          <w:p w:rsidR="00F77894" w:rsidRPr="00DF32E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lastRenderedPageBreak/>
              <w:t>Know how to communicate an informed individual opinion about the meaning of works in the arts.</w:t>
            </w: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1B48E8" w:rsidRDefault="00901021" w:rsidP="00F24DAD">
            <w:pPr>
              <w:numPr>
                <w:ilvl w:val="0"/>
                <w:numId w:val="36"/>
              </w:numPr>
              <w:tabs>
                <w:tab w:val="num" w:pos="702"/>
              </w:tabs>
              <w:rPr>
                <w:sz w:val="22"/>
                <w:szCs w:val="22"/>
              </w:rPr>
            </w:pPr>
            <w:r w:rsidRPr="001B48E8">
              <w:rPr>
                <w:sz w:val="22"/>
                <w:szCs w:val="22"/>
              </w:rPr>
              <w:lastRenderedPageBreak/>
              <w:t>Teacher Observation</w:t>
            </w:r>
          </w:p>
          <w:p w:rsidR="00901021" w:rsidRPr="001B48E8" w:rsidRDefault="00901021" w:rsidP="00B533B6">
            <w:pPr>
              <w:numPr>
                <w:ilvl w:val="0"/>
                <w:numId w:val="36"/>
              </w:numPr>
              <w:tabs>
                <w:tab w:val="num" w:pos="702"/>
              </w:tabs>
              <w:rPr>
                <w:sz w:val="22"/>
                <w:szCs w:val="22"/>
              </w:rPr>
            </w:pPr>
            <w:r w:rsidRPr="001B48E8">
              <w:rPr>
                <w:sz w:val="22"/>
                <w:szCs w:val="22"/>
              </w:rPr>
              <w:t xml:space="preserve">Projects </w:t>
            </w:r>
          </w:p>
          <w:p w:rsidR="00F77894" w:rsidRPr="001B48E8" w:rsidRDefault="00F77894" w:rsidP="00B533B6">
            <w:pPr>
              <w:numPr>
                <w:ilvl w:val="0"/>
                <w:numId w:val="36"/>
              </w:numPr>
              <w:tabs>
                <w:tab w:val="num" w:pos="702"/>
              </w:tabs>
              <w:rPr>
                <w:sz w:val="22"/>
                <w:szCs w:val="22"/>
              </w:rPr>
            </w:pPr>
            <w:r w:rsidRPr="001B48E8">
              <w:rPr>
                <w:sz w:val="22"/>
                <w:szCs w:val="22"/>
              </w:rPr>
              <w:t>Sketchbooks</w:t>
            </w:r>
          </w:p>
          <w:p w:rsidR="00F77894" w:rsidRPr="001B48E8" w:rsidRDefault="00F77894" w:rsidP="00B533B6">
            <w:pPr>
              <w:numPr>
                <w:ilvl w:val="0"/>
                <w:numId w:val="36"/>
              </w:numPr>
              <w:tabs>
                <w:tab w:val="num" w:pos="702"/>
              </w:tabs>
              <w:rPr>
                <w:sz w:val="22"/>
                <w:szCs w:val="22"/>
              </w:rPr>
            </w:pPr>
            <w:r w:rsidRPr="001B48E8">
              <w:rPr>
                <w:sz w:val="22"/>
                <w:szCs w:val="22"/>
              </w:rPr>
              <w:t>Quizzes</w:t>
            </w:r>
          </w:p>
          <w:p w:rsidR="00F77894" w:rsidRPr="001B48E8" w:rsidRDefault="00F77894" w:rsidP="00B533B6">
            <w:pPr>
              <w:numPr>
                <w:ilvl w:val="0"/>
                <w:numId w:val="36"/>
              </w:numPr>
              <w:tabs>
                <w:tab w:val="num" w:pos="702"/>
              </w:tabs>
              <w:rPr>
                <w:sz w:val="22"/>
                <w:szCs w:val="22"/>
              </w:rPr>
            </w:pPr>
            <w:r w:rsidRPr="001B48E8">
              <w:rPr>
                <w:sz w:val="22"/>
                <w:szCs w:val="22"/>
              </w:rPr>
              <w:t>Worksheets</w:t>
            </w:r>
          </w:p>
          <w:p w:rsidR="00F77894" w:rsidRPr="00B533B6" w:rsidRDefault="00F77894" w:rsidP="00B533B6">
            <w:pPr>
              <w:numPr>
                <w:ilvl w:val="0"/>
                <w:numId w:val="36"/>
              </w:numPr>
              <w:tabs>
                <w:tab w:val="num" w:pos="702"/>
              </w:tabs>
              <w:rPr>
                <w:rFonts w:ascii="Arial" w:hAnsi="Arial" w:cs="Arial"/>
                <w:sz w:val="22"/>
                <w:szCs w:val="22"/>
              </w:rPr>
            </w:pPr>
            <w:r w:rsidRPr="001B48E8">
              <w:rPr>
                <w:sz w:val="22"/>
                <w:szCs w:val="22"/>
              </w:rPr>
              <w:t>Critiques</w:t>
            </w:r>
          </w:p>
        </w:tc>
      </w:tr>
    </w:tbl>
    <w:p w:rsidR="00901021" w:rsidRDefault="00901021" w:rsidP="00B533B6">
      <w:pPr>
        <w:pStyle w:val="BodyText"/>
        <w:spacing w:line="240" w:lineRule="auto"/>
      </w:pP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 xml:space="preserve">Notetaking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3"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3"/>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567EF7">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lastRenderedPageBreak/>
        <w:t>WRITING TEAM:</w:t>
      </w:r>
      <w:r w:rsidR="00CE645A" w:rsidRPr="003A6664">
        <w:rPr>
          <w:b/>
          <w:bCs/>
        </w:rPr>
        <w:t xml:space="preserve">  </w:t>
      </w:r>
      <w:r w:rsidR="00F77894">
        <w:rPr>
          <w:bCs/>
        </w:rPr>
        <w:t>Cindy Hartburg, Joie Hendricks, Jessica McElhaney, Andrew Pollard, Ashlee Sprandle,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4"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4"/>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weight/Non credit</w:t>
      </w:r>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weight  (Describe)  </w:t>
      </w:r>
      <w:r w:rsidR="00297B51" w:rsidRPr="00C04F69">
        <w:rPr>
          <w:color w:val="000000" w:themeColor="text1"/>
        </w:rPr>
        <w:t>AP</w:t>
      </w:r>
    </w:p>
    <w:p w:rsidR="00C04F69" w:rsidRPr="00C04F69" w:rsidRDefault="00C04F69" w:rsidP="00C04F69"/>
    <w:p w:rsidR="00013A82" w:rsidRDefault="00013A82" w:rsidP="00013A82">
      <w:pPr>
        <w:rPr>
          <w:b/>
        </w:rPr>
      </w:pPr>
      <w:r>
        <w:rPr>
          <w:b/>
        </w:rPr>
        <w:t>Course Outline</w:t>
      </w:r>
    </w:p>
    <w:p w:rsidR="00013A82" w:rsidRDefault="00013A82" w:rsidP="00013A82">
      <w:pPr>
        <w:rPr>
          <w:i/>
        </w:rPr>
      </w:pPr>
      <w:r>
        <w:rPr>
          <w:i/>
        </w:rPr>
        <w:t>*Skill Building Sketchbook is throughout the entire year and built into the curriculum.</w:t>
      </w:r>
    </w:p>
    <w:p w:rsidR="00013A82" w:rsidRDefault="00013A82" w:rsidP="00C04F69"/>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Review of Drawing Skills, Value Study, and Media</w:t>
      </w:r>
    </w:p>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Ob</w:t>
      </w:r>
      <w:r w:rsidR="00ED6AC2" w:rsidRPr="00FD4226">
        <w:rPr>
          <w:rFonts w:ascii="Times New Roman" w:hAnsi="Times New Roman" w:cs="Times New Roman"/>
        </w:rPr>
        <w:t>s</w:t>
      </w:r>
      <w:r w:rsidRPr="00FD4226">
        <w:rPr>
          <w:rFonts w:ascii="Times New Roman" w:hAnsi="Times New Roman" w:cs="Times New Roman"/>
        </w:rPr>
        <w:t>ervational Drawing</w:t>
      </w:r>
    </w:p>
    <w:p w:rsidR="00A17ACF" w:rsidRPr="00FD4226" w:rsidRDefault="001F0C0B" w:rsidP="00A17ACF">
      <w:pPr>
        <w:pStyle w:val="ListParagraph"/>
        <w:numPr>
          <w:ilvl w:val="1"/>
          <w:numId w:val="40"/>
        </w:numPr>
        <w:rPr>
          <w:rFonts w:ascii="Times New Roman" w:hAnsi="Times New Roman" w:cs="Times New Roman"/>
        </w:rPr>
      </w:pPr>
      <w:r w:rsidRPr="00FD4226">
        <w:rPr>
          <w:rFonts w:ascii="Times New Roman" w:hAnsi="Times New Roman" w:cs="Times New Roman"/>
        </w:rPr>
        <w:t>Media: Graphite</w:t>
      </w:r>
      <w:r w:rsidR="00A17ACF" w:rsidRPr="00FD4226">
        <w:rPr>
          <w:rFonts w:ascii="Times New Roman" w:hAnsi="Times New Roman" w:cs="Times New Roman"/>
        </w:rPr>
        <w:t xml:space="preserve"> Pencil and Charcoal</w:t>
      </w:r>
    </w:p>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Still Life</w:t>
      </w:r>
    </w:p>
    <w:p w:rsidR="00A17ACF" w:rsidRPr="00FD4226" w:rsidRDefault="00A17ACF" w:rsidP="00A17ACF">
      <w:pPr>
        <w:pStyle w:val="ListParagraph"/>
        <w:numPr>
          <w:ilvl w:val="1"/>
          <w:numId w:val="40"/>
        </w:numPr>
        <w:rPr>
          <w:rFonts w:ascii="Times New Roman" w:hAnsi="Times New Roman" w:cs="Times New Roman"/>
        </w:rPr>
      </w:pPr>
      <w:r w:rsidRPr="00FD4226">
        <w:rPr>
          <w:rFonts w:ascii="Times New Roman" w:hAnsi="Times New Roman" w:cs="Times New Roman"/>
        </w:rPr>
        <w:t>Graphite Pencil and Charcoal</w:t>
      </w:r>
    </w:p>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Landscapes</w:t>
      </w:r>
    </w:p>
    <w:p w:rsidR="00A17ACF" w:rsidRPr="00FD4226" w:rsidRDefault="00A17ACF" w:rsidP="00A17ACF">
      <w:pPr>
        <w:pStyle w:val="ListParagraph"/>
        <w:numPr>
          <w:ilvl w:val="1"/>
          <w:numId w:val="40"/>
        </w:numPr>
        <w:rPr>
          <w:rFonts w:ascii="Times New Roman" w:hAnsi="Times New Roman" w:cs="Times New Roman"/>
        </w:rPr>
      </w:pPr>
      <w:r w:rsidRPr="00FD4226">
        <w:rPr>
          <w:rFonts w:ascii="Times New Roman" w:hAnsi="Times New Roman" w:cs="Times New Roman"/>
        </w:rPr>
        <w:t>Graphite Pencil and Charcoal</w:t>
      </w:r>
    </w:p>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Portraiture</w:t>
      </w:r>
    </w:p>
    <w:p w:rsidR="00A17ACF" w:rsidRPr="00FD4226" w:rsidRDefault="00A17ACF" w:rsidP="00A17ACF">
      <w:pPr>
        <w:pStyle w:val="ListParagraph"/>
        <w:numPr>
          <w:ilvl w:val="1"/>
          <w:numId w:val="40"/>
        </w:numPr>
        <w:rPr>
          <w:rFonts w:ascii="Times New Roman" w:hAnsi="Times New Roman" w:cs="Times New Roman"/>
        </w:rPr>
      </w:pPr>
      <w:r w:rsidRPr="00FD4226">
        <w:rPr>
          <w:rFonts w:ascii="Times New Roman" w:hAnsi="Times New Roman" w:cs="Times New Roman"/>
        </w:rPr>
        <w:t>Graphite Pencil Charcoal</w:t>
      </w:r>
    </w:p>
    <w:p w:rsidR="00FB2B18" w:rsidRPr="00FD4226" w:rsidRDefault="00ED6AC2" w:rsidP="00FB2B18">
      <w:pPr>
        <w:pStyle w:val="ListParagraph"/>
        <w:numPr>
          <w:ilvl w:val="0"/>
          <w:numId w:val="40"/>
        </w:numPr>
        <w:rPr>
          <w:rFonts w:ascii="Times New Roman" w:hAnsi="Times New Roman" w:cs="Times New Roman"/>
        </w:rPr>
      </w:pPr>
      <w:r w:rsidRPr="00FD4226">
        <w:rPr>
          <w:rFonts w:ascii="Times New Roman" w:hAnsi="Times New Roman" w:cs="Times New Roman"/>
        </w:rPr>
        <w:t>Independent</w:t>
      </w:r>
      <w:r w:rsidR="00FB2B18" w:rsidRPr="00FD4226">
        <w:rPr>
          <w:rFonts w:ascii="Times New Roman" w:hAnsi="Times New Roman" w:cs="Times New Roman"/>
        </w:rPr>
        <w:t xml:space="preserve"> Choice</w:t>
      </w:r>
    </w:p>
    <w:p w:rsidR="00FB2B18" w:rsidRPr="00FD4226" w:rsidRDefault="00FB2B18" w:rsidP="00FB2B18">
      <w:pPr>
        <w:pStyle w:val="ListParagraph"/>
        <w:numPr>
          <w:ilvl w:val="1"/>
          <w:numId w:val="40"/>
        </w:numPr>
        <w:rPr>
          <w:rFonts w:ascii="Times New Roman" w:hAnsi="Times New Roman" w:cs="Times New Roman"/>
        </w:rPr>
      </w:pPr>
      <w:r w:rsidRPr="00FD4226">
        <w:rPr>
          <w:rFonts w:ascii="Times New Roman" w:hAnsi="Times New Roman" w:cs="Times New Roman"/>
        </w:rPr>
        <w:t>Observational Drawing, Still Life, Landscapes, Portraiture</w:t>
      </w:r>
    </w:p>
    <w:p w:rsidR="00C04F69" w:rsidRPr="00FD4226" w:rsidRDefault="00FB2B18" w:rsidP="00C04F69">
      <w:pPr>
        <w:pStyle w:val="ListParagraph"/>
        <w:numPr>
          <w:ilvl w:val="1"/>
          <w:numId w:val="40"/>
        </w:numPr>
        <w:rPr>
          <w:rFonts w:ascii="Times New Roman" w:hAnsi="Times New Roman" w:cs="Times New Roman"/>
        </w:rPr>
      </w:pPr>
      <w:r w:rsidRPr="00FD4226">
        <w:rPr>
          <w:rFonts w:ascii="Times New Roman" w:hAnsi="Times New Roman" w:cs="Times New Roman"/>
        </w:rPr>
        <w:t>Graphite Pencil and Charcoal</w:t>
      </w:r>
    </w:p>
    <w:p w:rsidR="007078E0" w:rsidRPr="00FD4226" w:rsidRDefault="007078E0" w:rsidP="007078E0">
      <w:pPr>
        <w:pStyle w:val="ListParagraph"/>
        <w:numPr>
          <w:ilvl w:val="0"/>
          <w:numId w:val="40"/>
        </w:numPr>
        <w:rPr>
          <w:rFonts w:ascii="Times New Roman" w:hAnsi="Times New Roman" w:cs="Times New Roman"/>
        </w:rPr>
      </w:pPr>
      <w:r w:rsidRPr="00FD4226">
        <w:rPr>
          <w:rFonts w:ascii="Times New Roman" w:hAnsi="Times New Roman" w:cs="Times New Roman"/>
        </w:rPr>
        <w:t xml:space="preserve">Digital </w:t>
      </w:r>
      <w:r w:rsidR="00ED6AC2" w:rsidRPr="00FD4226">
        <w:rPr>
          <w:rFonts w:ascii="Times New Roman" w:hAnsi="Times New Roman" w:cs="Times New Roman"/>
        </w:rPr>
        <w:t>Portfolio</w:t>
      </w:r>
      <w:r w:rsidRPr="00FD4226">
        <w:rPr>
          <w:rFonts w:ascii="Times New Roman" w:hAnsi="Times New Roman" w:cs="Times New Roman"/>
        </w:rPr>
        <w:t>/Technology</w:t>
      </w: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16361A">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16361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462EA"/>
    <w:multiLevelType w:val="hybridMultilevel"/>
    <w:tmpl w:val="7EB8C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2"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6"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7698"/>
    <w:multiLevelType w:val="hybridMultilevel"/>
    <w:tmpl w:val="B83C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25"/>
  </w:num>
  <w:num w:numId="3">
    <w:abstractNumId w:val="11"/>
  </w:num>
  <w:num w:numId="4">
    <w:abstractNumId w:val="15"/>
  </w:num>
  <w:num w:numId="5">
    <w:abstractNumId w:val="4"/>
  </w:num>
  <w:num w:numId="6">
    <w:abstractNumId w:val="3"/>
  </w:num>
  <w:num w:numId="7">
    <w:abstractNumId w:val="1"/>
  </w:num>
  <w:num w:numId="8">
    <w:abstractNumId w:val="31"/>
  </w:num>
  <w:num w:numId="9">
    <w:abstractNumId w:val="18"/>
  </w:num>
  <w:num w:numId="10">
    <w:abstractNumId w:val="7"/>
  </w:num>
  <w:num w:numId="11">
    <w:abstractNumId w:val="12"/>
  </w:num>
  <w:num w:numId="12">
    <w:abstractNumId w:val="22"/>
  </w:num>
  <w:num w:numId="13">
    <w:abstractNumId w:val="38"/>
  </w:num>
  <w:num w:numId="14">
    <w:abstractNumId w:val="40"/>
  </w:num>
  <w:num w:numId="15">
    <w:abstractNumId w:val="41"/>
  </w:num>
  <w:num w:numId="16">
    <w:abstractNumId w:val="14"/>
  </w:num>
  <w:num w:numId="17">
    <w:abstractNumId w:val="13"/>
  </w:num>
  <w:num w:numId="18">
    <w:abstractNumId w:val="32"/>
  </w:num>
  <w:num w:numId="19">
    <w:abstractNumId w:val="28"/>
  </w:num>
  <w:num w:numId="20">
    <w:abstractNumId w:val="26"/>
  </w:num>
  <w:num w:numId="21">
    <w:abstractNumId w:val="35"/>
  </w:num>
  <w:num w:numId="22">
    <w:abstractNumId w:val="23"/>
  </w:num>
  <w:num w:numId="23">
    <w:abstractNumId w:val="29"/>
  </w:num>
  <w:num w:numId="24">
    <w:abstractNumId w:val="36"/>
  </w:num>
  <w:num w:numId="25">
    <w:abstractNumId w:val="24"/>
  </w:num>
  <w:num w:numId="26">
    <w:abstractNumId w:val="37"/>
  </w:num>
  <w:num w:numId="27">
    <w:abstractNumId w:val="9"/>
  </w:num>
  <w:num w:numId="28">
    <w:abstractNumId w:val="17"/>
  </w:num>
  <w:num w:numId="29">
    <w:abstractNumId w:val="16"/>
  </w:num>
  <w:num w:numId="30">
    <w:abstractNumId w:val="33"/>
  </w:num>
  <w:num w:numId="31">
    <w:abstractNumId w:val="30"/>
  </w:num>
  <w:num w:numId="32">
    <w:abstractNumId w:val="5"/>
  </w:num>
  <w:num w:numId="33">
    <w:abstractNumId w:val="19"/>
  </w:num>
  <w:num w:numId="34">
    <w:abstractNumId w:val="39"/>
  </w:num>
  <w:num w:numId="35">
    <w:abstractNumId w:val="2"/>
  </w:num>
  <w:num w:numId="36">
    <w:abstractNumId w:val="0"/>
  </w:num>
  <w:num w:numId="37">
    <w:abstractNumId w:val="8"/>
  </w:num>
  <w:num w:numId="38">
    <w:abstractNumId w:val="21"/>
  </w:num>
  <w:num w:numId="39">
    <w:abstractNumId w:val="27"/>
  </w:num>
  <w:num w:numId="40">
    <w:abstractNumId w:val="6"/>
  </w:num>
  <w:num w:numId="41">
    <w:abstractNumId w:val="34"/>
  </w:num>
  <w:num w:numId="4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13A82"/>
    <w:rsid w:val="0002307B"/>
    <w:rsid w:val="0004482B"/>
    <w:rsid w:val="0005052B"/>
    <w:rsid w:val="000604A1"/>
    <w:rsid w:val="00073E2D"/>
    <w:rsid w:val="000A59AA"/>
    <w:rsid w:val="000C4FD7"/>
    <w:rsid w:val="000D04CF"/>
    <w:rsid w:val="000D4015"/>
    <w:rsid w:val="000D589C"/>
    <w:rsid w:val="001052DE"/>
    <w:rsid w:val="0014281E"/>
    <w:rsid w:val="0014575E"/>
    <w:rsid w:val="001475E5"/>
    <w:rsid w:val="00155A65"/>
    <w:rsid w:val="0016361A"/>
    <w:rsid w:val="001800DE"/>
    <w:rsid w:val="001B48E8"/>
    <w:rsid w:val="001C7789"/>
    <w:rsid w:val="001E599C"/>
    <w:rsid w:val="001F0C0B"/>
    <w:rsid w:val="001F4DC8"/>
    <w:rsid w:val="001F5AE1"/>
    <w:rsid w:val="00201FCF"/>
    <w:rsid w:val="00203D6D"/>
    <w:rsid w:val="0021663D"/>
    <w:rsid w:val="002308FF"/>
    <w:rsid w:val="00264908"/>
    <w:rsid w:val="0029169B"/>
    <w:rsid w:val="00297B51"/>
    <w:rsid w:val="002C6C8D"/>
    <w:rsid w:val="002D249B"/>
    <w:rsid w:val="002D406A"/>
    <w:rsid w:val="002E6629"/>
    <w:rsid w:val="00302606"/>
    <w:rsid w:val="00306A5C"/>
    <w:rsid w:val="003220A0"/>
    <w:rsid w:val="003250B8"/>
    <w:rsid w:val="003A5B0A"/>
    <w:rsid w:val="003A6664"/>
    <w:rsid w:val="003C2659"/>
    <w:rsid w:val="003E3352"/>
    <w:rsid w:val="003F72E0"/>
    <w:rsid w:val="00406CEC"/>
    <w:rsid w:val="00453B91"/>
    <w:rsid w:val="00455264"/>
    <w:rsid w:val="0046451A"/>
    <w:rsid w:val="00483564"/>
    <w:rsid w:val="004A7C18"/>
    <w:rsid w:val="004B6954"/>
    <w:rsid w:val="004D4F6A"/>
    <w:rsid w:val="004E4BBE"/>
    <w:rsid w:val="004F6E8F"/>
    <w:rsid w:val="00507470"/>
    <w:rsid w:val="00522BE5"/>
    <w:rsid w:val="005400B9"/>
    <w:rsid w:val="00540E45"/>
    <w:rsid w:val="00546C70"/>
    <w:rsid w:val="00565492"/>
    <w:rsid w:val="00567EF7"/>
    <w:rsid w:val="00573BF8"/>
    <w:rsid w:val="005861BC"/>
    <w:rsid w:val="00594E16"/>
    <w:rsid w:val="005A3796"/>
    <w:rsid w:val="005A50A0"/>
    <w:rsid w:val="005F72EF"/>
    <w:rsid w:val="0063004B"/>
    <w:rsid w:val="006404DF"/>
    <w:rsid w:val="00672143"/>
    <w:rsid w:val="00684369"/>
    <w:rsid w:val="006B3CF5"/>
    <w:rsid w:val="006C356E"/>
    <w:rsid w:val="006D6386"/>
    <w:rsid w:val="006D7C82"/>
    <w:rsid w:val="006E0285"/>
    <w:rsid w:val="006F6743"/>
    <w:rsid w:val="007020E0"/>
    <w:rsid w:val="007078E0"/>
    <w:rsid w:val="007175F2"/>
    <w:rsid w:val="007329F8"/>
    <w:rsid w:val="00740036"/>
    <w:rsid w:val="007412DF"/>
    <w:rsid w:val="007538E4"/>
    <w:rsid w:val="00756A7E"/>
    <w:rsid w:val="007718E4"/>
    <w:rsid w:val="00773ECB"/>
    <w:rsid w:val="007767B1"/>
    <w:rsid w:val="00795788"/>
    <w:rsid w:val="007B06A5"/>
    <w:rsid w:val="007D112B"/>
    <w:rsid w:val="007D208D"/>
    <w:rsid w:val="007D6430"/>
    <w:rsid w:val="007E1640"/>
    <w:rsid w:val="0080361B"/>
    <w:rsid w:val="0081174E"/>
    <w:rsid w:val="0081262C"/>
    <w:rsid w:val="008143D5"/>
    <w:rsid w:val="0081547F"/>
    <w:rsid w:val="008344EE"/>
    <w:rsid w:val="008546AF"/>
    <w:rsid w:val="00891475"/>
    <w:rsid w:val="008A58B4"/>
    <w:rsid w:val="008B1365"/>
    <w:rsid w:val="008B2A4C"/>
    <w:rsid w:val="008D2873"/>
    <w:rsid w:val="008E0EF6"/>
    <w:rsid w:val="008E636A"/>
    <w:rsid w:val="008F61D9"/>
    <w:rsid w:val="00900912"/>
    <w:rsid w:val="00901021"/>
    <w:rsid w:val="009027F9"/>
    <w:rsid w:val="00905C35"/>
    <w:rsid w:val="00911733"/>
    <w:rsid w:val="00930F54"/>
    <w:rsid w:val="00942DAF"/>
    <w:rsid w:val="00951941"/>
    <w:rsid w:val="0098159E"/>
    <w:rsid w:val="00995A2E"/>
    <w:rsid w:val="009C4828"/>
    <w:rsid w:val="009D612C"/>
    <w:rsid w:val="009E399F"/>
    <w:rsid w:val="009E699E"/>
    <w:rsid w:val="00A17ACF"/>
    <w:rsid w:val="00A20265"/>
    <w:rsid w:val="00A274B0"/>
    <w:rsid w:val="00A50E45"/>
    <w:rsid w:val="00A51F0E"/>
    <w:rsid w:val="00A648BB"/>
    <w:rsid w:val="00A67AEA"/>
    <w:rsid w:val="00A8413B"/>
    <w:rsid w:val="00A93854"/>
    <w:rsid w:val="00AB5DBF"/>
    <w:rsid w:val="00AD2468"/>
    <w:rsid w:val="00AD30AD"/>
    <w:rsid w:val="00AD7824"/>
    <w:rsid w:val="00AE659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402E9"/>
    <w:rsid w:val="00C445D2"/>
    <w:rsid w:val="00C56B1E"/>
    <w:rsid w:val="00C57ED4"/>
    <w:rsid w:val="00C63A79"/>
    <w:rsid w:val="00C71186"/>
    <w:rsid w:val="00C92ABB"/>
    <w:rsid w:val="00CA199F"/>
    <w:rsid w:val="00CC4350"/>
    <w:rsid w:val="00CE3383"/>
    <w:rsid w:val="00CE645A"/>
    <w:rsid w:val="00CF69DB"/>
    <w:rsid w:val="00D233E0"/>
    <w:rsid w:val="00D4060B"/>
    <w:rsid w:val="00D43B80"/>
    <w:rsid w:val="00D875D4"/>
    <w:rsid w:val="00DA2A56"/>
    <w:rsid w:val="00DA77F2"/>
    <w:rsid w:val="00E22CF5"/>
    <w:rsid w:val="00E41445"/>
    <w:rsid w:val="00E727FF"/>
    <w:rsid w:val="00E8016F"/>
    <w:rsid w:val="00E80984"/>
    <w:rsid w:val="00EA37FC"/>
    <w:rsid w:val="00EA3E5A"/>
    <w:rsid w:val="00ED6AC2"/>
    <w:rsid w:val="00EE0C7A"/>
    <w:rsid w:val="00EE1411"/>
    <w:rsid w:val="00EE754F"/>
    <w:rsid w:val="00EF6AC6"/>
    <w:rsid w:val="00F10369"/>
    <w:rsid w:val="00F1669B"/>
    <w:rsid w:val="00F2058D"/>
    <w:rsid w:val="00F21E44"/>
    <w:rsid w:val="00F32F35"/>
    <w:rsid w:val="00F77894"/>
    <w:rsid w:val="00FA1A6C"/>
    <w:rsid w:val="00FB2B18"/>
    <w:rsid w:val="00FC6FCE"/>
    <w:rsid w:val="00FC7E7F"/>
    <w:rsid w:val="00FD4226"/>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9742B1"/>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 w:id="20027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F8DB-94F2-492B-8404-CF6C9D78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7874</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Gardner, Edie</cp:lastModifiedBy>
  <cp:revision>4</cp:revision>
  <cp:lastPrinted>2012-10-15T12:49:00Z</cp:lastPrinted>
  <dcterms:created xsi:type="dcterms:W3CDTF">2019-12-12T15:23:00Z</dcterms:created>
  <dcterms:modified xsi:type="dcterms:W3CDTF">2019-12-12T18:16:00Z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