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ED67C7">
            <w:rPr>
              <w:rFonts w:cstheme="minorHAnsi"/>
            </w:rPr>
            <w:t>Introductory Spanish</w:t>
          </w:r>
          <w:bookmarkEnd w:id="0"/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C80B27">
            <w:rPr>
              <w:rFonts w:cstheme="minorHAnsi"/>
            </w:rPr>
            <w:t>00442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D67C7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B542EF" w:rsidRDefault="00FF6DD7" w:rsidP="00FF6DD7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r w:rsidRPr="00246E40">
        <w:rPr>
          <w:rFonts w:cstheme="minorHAnsi"/>
        </w:rPr>
        <w:t>Introductory Spanish is a</w:t>
      </w:r>
      <w:r>
        <w:rPr>
          <w:rFonts w:cstheme="minorHAnsi"/>
        </w:rPr>
        <w:t>n</w:t>
      </w:r>
      <w:r w:rsidRPr="00246E40">
        <w:rPr>
          <w:rFonts w:cstheme="minorHAnsi"/>
        </w:rPr>
        <w:t xml:space="preserve"> introductory course designed to expose students to the Spanish language and culture. Students will learn basic words and phrases in Spanish, important cultural traditions throughout the Spanish-speaking world, where Spanish is spoken, and why knowing a second language is important and beneficial.  This course is designed to serve students whom intend to take Spanish at the high school level, but is not a necessary precursor to Spanish One. A final exam is not required</w:t>
      </w:r>
      <w:r>
        <w:rPr>
          <w:rFonts w:cstheme="minorHAnsi"/>
        </w:rPr>
        <w:t>.</w:t>
      </w:r>
    </w:p>
    <w:p w:rsidR="00FF6DD7" w:rsidRDefault="00FF6DD7" w:rsidP="00FF6DD7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D67C7">
            <w:rPr>
              <w:rFonts w:cstheme="minorHAnsi"/>
            </w:rPr>
            <w:t>Grade 8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80B27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73D1B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C80B2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45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FF6DD7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0B2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80B2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1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0B2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6E4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E40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246E40">
            <w:rPr>
              <w:rFonts w:asciiTheme="minorHAnsi" w:hAnsiTheme="minorHAnsi" w:cstheme="minorHAnsi"/>
              <w:color w:val="000000"/>
            </w:rPr>
            <w:t>24052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="00FF6DD7">
          <w:rPr>
            <w:rStyle w:val="Hyperlink"/>
            <w:rFonts w:asciiTheme="minorHAnsi" w:hAnsiTheme="minorHAnsi" w:cstheme="minorHAnsi"/>
            <w:sz w:val="16"/>
            <w:szCs w:val="16"/>
          </w:rPr>
          <w:t>Sate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FF6DD7" w:rsidRDefault="00FF6DD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FF6DD7" w:rsidRDefault="00FF6DD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C80B27">
            <w:rPr>
              <w:rStyle w:val="Emphasis"/>
              <w:lang w:val="en"/>
            </w:rPr>
            <w:t xml:space="preserve">¿De </w:t>
          </w:r>
          <w:proofErr w:type="spellStart"/>
          <w:r w:rsidR="00C80B27">
            <w:rPr>
              <w:rStyle w:val="Emphasis"/>
              <w:lang w:val="en"/>
            </w:rPr>
            <w:t>verdad</w:t>
          </w:r>
          <w:proofErr w:type="spellEnd"/>
          <w:r w:rsidR="00C80B27">
            <w:rPr>
              <w:rStyle w:val="Emphasis"/>
              <w:lang w:val="en"/>
            </w:rPr>
            <w:t xml:space="preserve">? </w:t>
          </w:r>
          <w:proofErr w:type="spellStart"/>
          <w:r w:rsidR="00C80B27">
            <w:rPr>
              <w:rStyle w:val="Emphasis"/>
              <w:lang w:val="en"/>
            </w:rPr>
            <w:t>Método</w:t>
          </w:r>
          <w:proofErr w:type="spellEnd"/>
          <w:r w:rsidR="00C80B27">
            <w:rPr>
              <w:rStyle w:val="Emphasis"/>
              <w:lang w:val="en"/>
            </w:rPr>
            <w:t xml:space="preserve"> de </w:t>
          </w:r>
          <w:proofErr w:type="spellStart"/>
          <w:r w:rsidR="00C80B27">
            <w:rPr>
              <w:rStyle w:val="Emphasis"/>
              <w:lang w:val="en"/>
            </w:rPr>
            <w:t>español</w:t>
          </w:r>
          <w:proofErr w:type="spellEnd"/>
          <w:r w:rsidR="00C80B27">
            <w:rPr>
              <w:lang w:val="en"/>
            </w:rPr>
            <w:t xml:space="preserve"> Binder and CD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C80B27">
            <w:t>Teacher’s Discovery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C80B27">
            <w:t>2013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13EFD">
                <w:t>3/12/2018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proofErr w:type="spellStart"/>
          <w:r w:rsidR="00C80B27">
            <w:rPr>
              <w:lang w:val="en"/>
            </w:rPr>
            <w:t>Voces</w:t>
          </w:r>
          <w:proofErr w:type="spellEnd"/>
          <w:r w:rsidR="00C80B27">
            <w:rPr>
              <w:lang w:val="en"/>
            </w:rPr>
            <w:t>® Introductory Spanish Textbook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1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3EFD">
            <w:t>1/22/2018</w:t>
          </w:r>
        </w:sdtContent>
      </w:sdt>
      <w:r w:rsidRPr="006D28DA">
        <w:tab/>
      </w:r>
      <w:r w:rsidRPr="006D28DA">
        <w:rPr>
          <w:b/>
        </w:rPr>
        <w:tab/>
      </w:r>
    </w:p>
    <w:p w:rsidR="00073D1B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3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13EFD">
            <w:t>3/12/2018</w:t>
          </w:r>
        </w:sdtContent>
      </w:sdt>
      <w:r w:rsidRPr="006D28DA">
        <w:tab/>
      </w:r>
    </w:p>
    <w:p w:rsidR="00A02591" w:rsidRPr="00D07C92" w:rsidRDefault="00073D1B" w:rsidP="00A02591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tab/>
      </w:r>
      <w:r>
        <w:tab/>
      </w:r>
      <w:sdt>
        <w:sdtPr>
          <w:id w:val="65693365"/>
          <w:placeholder>
            <w:docPart w:val="DefaultPlaceholder_-1854013440"/>
          </w:placeholder>
        </w:sdtPr>
        <w:sdtEndPr/>
        <w:sdtContent>
          <w:r w:rsidR="009D4367">
            <w:t>1/11/2021</w:t>
          </w:r>
        </w:sdtContent>
      </w:sdt>
      <w:r w:rsidR="00A02591"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D13EFD">
            <w:t>2018-2019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F6DD7" w:rsidRDefault="00FF6DD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246E40" w:rsidRDefault="00246E4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246E40" w:rsidRDefault="00246E4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F6DD7" w:rsidRDefault="00FF6DD7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437883" w:rsidRDefault="00437883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ience of Content, Concepts, and Skills"/>
      </w:tblPr>
      <w:tblGrid>
        <w:gridCol w:w="6475"/>
        <w:gridCol w:w="1710"/>
        <w:gridCol w:w="1170"/>
      </w:tblGrid>
      <w:tr w:rsidR="008A44A9" w:rsidTr="00437883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437883">
        <w:trPr>
          <w:trHeight w:val="440"/>
        </w:trPr>
        <w:sdt>
          <w:sdtPr>
            <w:rPr>
              <w:rFonts w:cstheme="minorHAnsi"/>
              <w:sz w:val="18"/>
              <w:szCs w:val="18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246E40" w:rsidRDefault="00F272DE" w:rsidP="004D0DDC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Identify careers which Spanish is beneficial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DE405A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WL-CS-1.12.5.B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B124AD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rFonts w:cstheme="minorHAnsi"/>
              <w:sz w:val="18"/>
              <w:szCs w:val="18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F272DE" w:rsidP="004D0DDC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Identify where Spanish is spoken throughout U.S. and the world at large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DE405A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WL-CS-1.12.5.C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rFonts w:cstheme="minorHAnsi"/>
              <w:sz w:val="18"/>
              <w:szCs w:val="18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F272DE" w:rsidP="004D0DDC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Identify cultural traditions and practices in Spanish-speaking countries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F272D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WL-CS-1.12.3.B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rFonts w:cstheme="minorHAnsi"/>
              <w:sz w:val="18"/>
              <w:szCs w:val="18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G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reet someone properly.</w:t>
                </w: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WL-CS-1.12.3.B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rFonts w:cstheme="minorHAnsi"/>
              <w:sz w:val="18"/>
              <w:szCs w:val="18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246E40" w:rsidP="00B124AD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Ex</w:t>
                </w:r>
                <w:r w:rsidR="00B124AD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 xml:space="preserve">press basic feelings using the verb </w:t>
                </w:r>
                <w:proofErr w:type="spellStart"/>
                <w:r w:rsidR="00B124AD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estoy</w:t>
                </w:r>
                <w:proofErr w:type="spellEnd"/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rFonts w:cstheme="minorHAnsi"/>
              <w:sz w:val="18"/>
              <w:szCs w:val="18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Conclude a conversation appropriately utilizing proper goodbyes</w:t>
                </w:r>
                <w:r w:rsidR="00305D19" w:rsidRPr="00246E40">
                  <w:rPr>
                    <w:rStyle w:val="sudcontentinner"/>
                    <w:rFonts w:cstheme="minorHAns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sz w:val="16"/>
                  <w:szCs w:val="16"/>
                </w:rPr>
                <w:id w:val="1064756999"/>
                <w:placeholder>
                  <w:docPart w:val="D1B0277D1D674F0387975B4C806DA973"/>
                </w:placeholder>
              </w:sdtPr>
              <w:sdtEndPr/>
              <w:sdtContent>
                <w:tc>
                  <w:tcPr>
                    <w:tcW w:w="1710" w:type="dxa"/>
                  </w:tcPr>
                  <w:p w:rsidR="004D0DDC" w:rsidRPr="00E965D0" w:rsidRDefault="00B124AD" w:rsidP="004D0DDC">
                    <w:pPr>
                      <w:tabs>
                        <w:tab w:val="center" w:pos="468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sudcontentinner"/>
                        <w:rFonts w:ascii="Arial" w:hAnsi="Arial" w:cs="Arial"/>
                        <w:sz w:val="16"/>
                        <w:szCs w:val="16"/>
                      </w:rPr>
                      <w:t>WL-CS-1.12.3.B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B124AD" w:rsidP="004D0DD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Recite the Spanish Alphabet</w:t>
                </w:r>
                <w:r w:rsidR="00305D19"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differences between the Spanish and English Alphabets</w:t>
                </w:r>
                <w:r w:rsidR="00305D19" w:rsidRPr="00246E40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B124AD" w:rsidP="00B124AD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Spell various words using the Spanish alphabet</w:t>
                </w:r>
                <w:r w:rsidR="00305D19" w:rsidRPr="00246E40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B124AD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B124AD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Count from 0 to 100.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State and ask one’s age.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Identify, recite, and spell the days of the week and months of the year.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State and ask one’s birthday.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State and write the current date.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Communicate current weather conditions.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what verbs are used to express weather.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definite and indefinite articles.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 xml:space="preserve">Identify various articles of clothing.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05D19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0B16312A7495487D83E920924F8D8C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05D1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A56935" w:rsidRPr="00554304" w:rsidTr="00437883">
        <w:sdt>
          <w:sdtPr>
            <w:rPr>
              <w:sz w:val="18"/>
              <w:szCs w:val="18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:rsidR="00A56935" w:rsidRPr="00246E40" w:rsidRDefault="00305D19" w:rsidP="00305D1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 xml:space="preserve">Describe oneself and others utilizing the verb </w:t>
                </w:r>
                <w:proofErr w:type="spellStart"/>
                <w:r w:rsidRPr="00246E40">
                  <w:rPr>
                    <w:sz w:val="18"/>
                    <w:szCs w:val="18"/>
                  </w:rPr>
                  <w:t>ser</w:t>
                </w:r>
                <w:proofErr w:type="spellEnd"/>
                <w:r w:rsidR="00CD010F" w:rsidRPr="00246E40">
                  <w:rPr>
                    <w:sz w:val="18"/>
                    <w:szCs w:val="18"/>
                  </w:rPr>
                  <w:t xml:space="preserve"> and adjectives.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9937581"/>
            <w:placeholder>
              <w:docPart w:val="E041376ECE324F54A601CEEA3EB66877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CD010F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A226EB8679A2471CB96704BECFDA9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4A4B3E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A56935" w:rsidRPr="00554304" w:rsidTr="00437883">
        <w:sdt>
          <w:sdtPr>
            <w:rPr>
              <w:sz w:val="18"/>
              <w:szCs w:val="18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:rsidR="00A56935" w:rsidRPr="00246E40" w:rsidRDefault="00CD010F" w:rsidP="00CD010F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similarities various colors and use them as adjectives.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78207267"/>
            <w:placeholder>
              <w:docPart w:val="104F1BB73774403FB9E97692325E0C22"/>
            </w:placeholder>
          </w:sdtPr>
          <w:sdtEndPr/>
          <w:sdtContent>
            <w:tc>
              <w:tcPr>
                <w:tcW w:w="1710" w:type="dxa"/>
              </w:tcPr>
              <w:p w:rsidR="00A56935" w:rsidRPr="00E965D0" w:rsidRDefault="004A4B3E" w:rsidP="00A0259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WL-CS-2.12.1.B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A56935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BD5A22BAB8EC4930A80F9C3501526D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56935" w:rsidRPr="00554304" w:rsidRDefault="004A4B3E" w:rsidP="00A0259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:rsidR="00A56935" w:rsidRPr="00554304" w:rsidRDefault="00A56935" w:rsidP="00A02591">
            <w:pPr>
              <w:rPr>
                <w:sz w:val="12"/>
                <w:szCs w:val="12"/>
              </w:rPr>
            </w:pPr>
          </w:p>
        </w:tc>
      </w:tr>
      <w:tr w:rsidR="004D0DDC" w:rsidTr="00437883">
        <w:trPr>
          <w:trHeight w:val="260"/>
        </w:trPr>
        <w:sdt>
          <w:sdtPr>
            <w:rPr>
              <w:sz w:val="18"/>
              <w:szCs w:val="18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 xml:space="preserve">Express what one likes and dislikes using the verb </w:t>
                </w:r>
                <w:proofErr w:type="spellStart"/>
                <w:r w:rsidRPr="00246E40">
                  <w:rPr>
                    <w:sz w:val="18"/>
                    <w:szCs w:val="18"/>
                  </w:rPr>
                  <w:t>gustar</w:t>
                </w:r>
                <w:proofErr w:type="spellEnd"/>
                <w:r w:rsidRPr="00246E40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4078866"/>
            <w:placeholder>
              <w:docPart w:val="543989B423CF401C817543842D476449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9E0878C1D5343D0ADCFF2A39C395D5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sz w:val="18"/>
              <w:szCs w:val="18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 xml:space="preserve">Ask what others like and dislike using the verb </w:t>
                </w:r>
                <w:proofErr w:type="spellStart"/>
                <w:r w:rsidRPr="00246E40">
                  <w:rPr>
                    <w:sz w:val="18"/>
                    <w:szCs w:val="18"/>
                  </w:rPr>
                  <w:t>gustar</w:t>
                </w:r>
                <w:proofErr w:type="spellEnd"/>
                <w:r w:rsidRPr="00246E40">
                  <w:rPr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2705161"/>
            <w:placeholder>
              <w:docPart w:val="446B971D13694DEE9EE244E18AE6323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B5911E2A4E264F12B9355233EC75B03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sz w:val="18"/>
              <w:szCs w:val="18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:rsidR="004D0DDC" w:rsidRPr="00246E40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246E40">
                  <w:rPr>
                    <w:sz w:val="18"/>
                    <w:szCs w:val="18"/>
                  </w:rPr>
                  <w:t>Identify popular pastimes.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85310527"/>
            <w:placeholder>
              <w:docPart w:val="44EA733044E949CAB91697BCE3111D8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1ED10B23DAF34B9FBC607653953BADE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FF6DD7" w:rsidTr="00437883">
        <w:sdt>
          <w:sdtPr>
            <w:rPr>
              <w:sz w:val="18"/>
              <w:szCs w:val="18"/>
            </w:rPr>
            <w:id w:val="2009553836"/>
            <w:placeholder>
              <w:docPart w:val="F5DE9829E91D4FA5A224CC453A56940A"/>
            </w:placeholder>
          </w:sdtPr>
          <w:sdtEndPr/>
          <w:sdtContent>
            <w:tc>
              <w:tcPr>
                <w:tcW w:w="6475" w:type="dxa"/>
              </w:tcPr>
              <w:p w:rsidR="00FF6DD7" w:rsidRPr="00437883" w:rsidRDefault="00FF6DD7" w:rsidP="00A656D9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437883">
                  <w:rPr>
                    <w:sz w:val="18"/>
                    <w:szCs w:val="18"/>
                  </w:rPr>
                  <w:t>Create a basic family tree.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95993067"/>
            <w:placeholder>
              <w:docPart w:val="F5DE9829E91D4FA5A224CC453A56940A"/>
            </w:placeholder>
          </w:sdtPr>
          <w:sdtEndPr/>
          <w:sdtContent>
            <w:tc>
              <w:tcPr>
                <w:tcW w:w="1710" w:type="dxa"/>
              </w:tcPr>
              <w:p w:rsidR="00FF6DD7" w:rsidRPr="00E965D0" w:rsidRDefault="00FF6DD7" w:rsidP="00A656D9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AD339CE8C19A4924AFC657D24502B7B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F6DD7" w:rsidRPr="00554304" w:rsidRDefault="00FF6DD7" w:rsidP="00A656D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BFEC9D4AB4FE4F29A056F13A8DC0FA0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FF6DD7" w:rsidRPr="00554304" w:rsidRDefault="00FF6DD7" w:rsidP="00A656D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FF6DD7" w:rsidRPr="00554304" w:rsidRDefault="00FF6DD7" w:rsidP="00A656D9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sz w:val="18"/>
              <w:szCs w:val="18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:rsidR="004D0DDC" w:rsidRPr="00437883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437883">
                  <w:rPr>
                    <w:sz w:val="18"/>
                    <w:szCs w:val="18"/>
                  </w:rPr>
                  <w:t>Read and interpret a basic family tree.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667799"/>
            <w:placeholder>
              <w:docPart w:val="826469C738E44AC5BD73570BFD08DA4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681D978E29545EABAABCCE8F6A1F3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sz w:val="18"/>
              <w:szCs w:val="18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:rsidR="004D0DDC" w:rsidRPr="00437883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437883">
                  <w:rPr>
                    <w:sz w:val="18"/>
                    <w:szCs w:val="18"/>
                  </w:rPr>
                  <w:t>State relationships with others.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0849464"/>
            <w:placeholder>
              <w:docPart w:val="58FE416B149341F48FEFF0D8A1F898FC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4A4B3E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EEDE396894444AC6A3DB618C2CE8CCD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A4B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437883">
        <w:sdt>
          <w:sdtPr>
            <w:rPr>
              <w:sz w:val="18"/>
              <w:szCs w:val="18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:rsidR="004D0DDC" w:rsidRPr="00437883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437883">
                  <w:rPr>
                    <w:sz w:val="18"/>
                    <w:szCs w:val="18"/>
                  </w:rPr>
                  <w:t xml:space="preserve">State the </w:t>
                </w:r>
                <w:proofErr w:type="gramStart"/>
                <w:r w:rsidRPr="00437883">
                  <w:rPr>
                    <w:sz w:val="18"/>
                    <w:szCs w:val="18"/>
                  </w:rPr>
                  <w:t>pets</w:t>
                </w:r>
                <w:proofErr w:type="gramEnd"/>
                <w:r w:rsidRPr="00437883">
                  <w:rPr>
                    <w:sz w:val="18"/>
                    <w:szCs w:val="18"/>
                  </w:rPr>
                  <w:t xml:space="preserve"> one has.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8197283"/>
            <w:placeholder>
              <w:docPart w:val="98BB959E321548709AE33650424B8D4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DE405A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81A47EAEB433423BAFA4081055DC8A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788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437883">
        <w:sdt>
          <w:sdtPr>
            <w:rPr>
              <w:sz w:val="18"/>
              <w:szCs w:val="18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:rsidR="004D0DDC" w:rsidRPr="00437883" w:rsidRDefault="004A4B3E" w:rsidP="004A4B3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437883">
                  <w:rPr>
                    <w:sz w:val="18"/>
                    <w:szCs w:val="18"/>
                  </w:rPr>
                  <w:t>Identify terms for various animals.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6359197"/>
            <w:placeholder>
              <w:docPart w:val="7F5F8E5011674AB48750F56CA383FE8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DE405A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rStyle w:val="sudcontentinner"/>
                    <w:rFonts w:ascii="Arial" w:hAnsi="Arial" w:cs="Arial"/>
                    <w:sz w:val="16"/>
                    <w:szCs w:val="16"/>
                  </w:rPr>
                  <w:t>WL-CS-1.12.1.C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895966DDE62F4919B09E46E887DAE6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7883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437883" w:rsidRDefault="0043788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437883" w:rsidRDefault="0043788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D96723">
            <w:t>Bell Ringers, Problems of the Day, Discussions, Teacher Observations, Questioning, Graphic organizers, Summarizing, Retelling, Notetaking, Oral presentations, Journaling, Projects, and Open-ended response.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D96723">
            <w:t xml:space="preserve">Essays, Open-ended responses, Presentations, Projects, Quizzes, and Tests. 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12" w:rsidRDefault="00066212" w:rsidP="005F535D">
      <w:pPr>
        <w:spacing w:after="0" w:line="240" w:lineRule="auto"/>
      </w:pPr>
      <w:r>
        <w:separator/>
      </w:r>
    </w:p>
  </w:endnote>
  <w:endnote w:type="continuationSeparator" w:id="0">
    <w:p w:rsidR="00066212" w:rsidRDefault="0006621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7C7" w:rsidRDefault="00ED67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E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67C7" w:rsidRDefault="00ED6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12" w:rsidRDefault="00066212" w:rsidP="005F535D">
      <w:pPr>
        <w:spacing w:after="0" w:line="240" w:lineRule="auto"/>
      </w:pPr>
      <w:r>
        <w:separator/>
      </w:r>
    </w:p>
  </w:footnote>
  <w:footnote w:type="continuationSeparator" w:id="0">
    <w:p w:rsidR="00066212" w:rsidRDefault="0006621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C7" w:rsidRDefault="00ED67C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67C7" w:rsidRPr="00AD6B2C" w:rsidRDefault="00ED67C7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ED67C7" w:rsidRPr="00AD6B2C" w:rsidRDefault="00ED67C7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ED67C7" w:rsidRPr="00AD6B2C" w:rsidRDefault="00ED67C7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ED67C7" w:rsidRPr="00AD6B2C" w:rsidRDefault="00ED67C7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idEMd+DAsBh/gBk1tpW9dH9ciSz5+Hb6PK841gZ3nHGOEgUkUzEz44Tv7/wyU2hVd2hHh17Vy2BXBRiCCrk/8w==" w:salt="MQI83sAxb67eYLVVNiR00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66212"/>
    <w:rsid w:val="00073D1B"/>
    <w:rsid w:val="000B542D"/>
    <w:rsid w:val="000F7DF6"/>
    <w:rsid w:val="0013080A"/>
    <w:rsid w:val="001445F7"/>
    <w:rsid w:val="001D0ADF"/>
    <w:rsid w:val="001F3157"/>
    <w:rsid w:val="00222BAF"/>
    <w:rsid w:val="00233FF6"/>
    <w:rsid w:val="00246E40"/>
    <w:rsid w:val="002872D0"/>
    <w:rsid w:val="002D7708"/>
    <w:rsid w:val="002E4B5B"/>
    <w:rsid w:val="00305D19"/>
    <w:rsid w:val="0037017D"/>
    <w:rsid w:val="003748AD"/>
    <w:rsid w:val="00416C75"/>
    <w:rsid w:val="00437883"/>
    <w:rsid w:val="00472373"/>
    <w:rsid w:val="00477969"/>
    <w:rsid w:val="004A4B3E"/>
    <w:rsid w:val="004C138F"/>
    <w:rsid w:val="004D0DDC"/>
    <w:rsid w:val="00554304"/>
    <w:rsid w:val="005B3B39"/>
    <w:rsid w:val="005B6272"/>
    <w:rsid w:val="005C6230"/>
    <w:rsid w:val="005F00CA"/>
    <w:rsid w:val="005F1C17"/>
    <w:rsid w:val="005F535D"/>
    <w:rsid w:val="00642A3E"/>
    <w:rsid w:val="00647A39"/>
    <w:rsid w:val="006D28DA"/>
    <w:rsid w:val="006D4C30"/>
    <w:rsid w:val="006F32D4"/>
    <w:rsid w:val="00751E91"/>
    <w:rsid w:val="007D0A7F"/>
    <w:rsid w:val="008A3F75"/>
    <w:rsid w:val="008A44A9"/>
    <w:rsid w:val="008D65B0"/>
    <w:rsid w:val="008E6BE6"/>
    <w:rsid w:val="009444EA"/>
    <w:rsid w:val="00951201"/>
    <w:rsid w:val="00987387"/>
    <w:rsid w:val="009D193A"/>
    <w:rsid w:val="009D4367"/>
    <w:rsid w:val="009E2E16"/>
    <w:rsid w:val="00A02591"/>
    <w:rsid w:val="00A56935"/>
    <w:rsid w:val="00AA05C3"/>
    <w:rsid w:val="00AA0DFB"/>
    <w:rsid w:val="00AD6B2C"/>
    <w:rsid w:val="00B1125C"/>
    <w:rsid w:val="00B124AD"/>
    <w:rsid w:val="00B279DB"/>
    <w:rsid w:val="00B3625C"/>
    <w:rsid w:val="00B542EF"/>
    <w:rsid w:val="00B7632E"/>
    <w:rsid w:val="00BA7E2E"/>
    <w:rsid w:val="00BD09E4"/>
    <w:rsid w:val="00C040F8"/>
    <w:rsid w:val="00C11365"/>
    <w:rsid w:val="00C6761F"/>
    <w:rsid w:val="00C80B27"/>
    <w:rsid w:val="00C952EB"/>
    <w:rsid w:val="00CD010F"/>
    <w:rsid w:val="00D07C92"/>
    <w:rsid w:val="00D13EFD"/>
    <w:rsid w:val="00D70673"/>
    <w:rsid w:val="00D870F7"/>
    <w:rsid w:val="00D96723"/>
    <w:rsid w:val="00DA69F9"/>
    <w:rsid w:val="00DE405A"/>
    <w:rsid w:val="00E629A6"/>
    <w:rsid w:val="00E965D0"/>
    <w:rsid w:val="00EB741C"/>
    <w:rsid w:val="00EC352A"/>
    <w:rsid w:val="00ED67C7"/>
    <w:rsid w:val="00EE399E"/>
    <w:rsid w:val="00F01E4E"/>
    <w:rsid w:val="00F272DE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ED67C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D67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C80B27"/>
    <w:rPr>
      <w:i/>
      <w:iCs/>
    </w:rPr>
  </w:style>
  <w:style w:type="character" w:customStyle="1" w:styleId="sudcontentinner">
    <w:name w:val="sud_content_inner"/>
    <w:basedOn w:val="DefaultParagraphFont"/>
    <w:rsid w:val="00C8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B16312A7495487D83E920924F8D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B2DC-B916-4CBB-8F81-3B3B5A86B57B}"/>
      </w:docPartPr>
      <w:docPartBody>
        <w:p w:rsidR="00052C25" w:rsidRDefault="002D7128" w:rsidP="002D7128">
          <w:pPr>
            <w:pStyle w:val="0B16312A7495487D83E920924F8D8C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E0878C1D5343D0ADCFF2A39C395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ADD7-45E6-4CD4-BAF8-8FF2BD007BD4}"/>
      </w:docPartPr>
      <w:docPartBody>
        <w:p w:rsidR="00052C25" w:rsidRDefault="002D7128" w:rsidP="002D7128">
          <w:pPr>
            <w:pStyle w:val="D9E0878C1D5343D0ADCFF2A39C395D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911E2A4E264F12B9355233EC75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E505-F407-46EF-A4D1-539BC263349C}"/>
      </w:docPartPr>
      <w:docPartBody>
        <w:p w:rsidR="00052C25" w:rsidRDefault="002D7128" w:rsidP="002D7128">
          <w:pPr>
            <w:pStyle w:val="B5911E2A4E264F12B9355233EC75B0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D10B23DAF34B9FBC607653953B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D94-B119-457D-A11C-6BAA8CC9C8E7}"/>
      </w:docPartPr>
      <w:docPartBody>
        <w:p w:rsidR="00052C25" w:rsidRDefault="002D7128" w:rsidP="002D7128">
          <w:pPr>
            <w:pStyle w:val="1ED10B23DAF34B9FBC607653953BAD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81D978E29545EABAABCCE8F6A1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EA04-9ADE-49C9-861A-6915436B5C78}"/>
      </w:docPartPr>
      <w:docPartBody>
        <w:p w:rsidR="00052C25" w:rsidRDefault="002D7128" w:rsidP="002D7128">
          <w:pPr>
            <w:pStyle w:val="7681D978E29545EABAABCCE8F6A1F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DE396894444AC6A3DB618C2CE8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B2B-D6C0-4EF4-8FB2-E343EC055444}"/>
      </w:docPartPr>
      <w:docPartBody>
        <w:p w:rsidR="00052C25" w:rsidRDefault="002D7128" w:rsidP="002D7128">
          <w:pPr>
            <w:pStyle w:val="EEDE396894444AC6A3DB618C2CE8CCD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A47EAEB433423BAFA4081055DC8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850F-A4C8-4428-A11E-37C6994B4A33}"/>
      </w:docPartPr>
      <w:docPartBody>
        <w:p w:rsidR="00052C25" w:rsidRDefault="002D7128" w:rsidP="002D7128">
          <w:pPr>
            <w:pStyle w:val="81A47EAEB433423BAFA4081055DC8A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5966DDE62F4919B09E46E887DA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EEC6-DB5A-41C1-AB2B-8C1DBE4ECAD3}"/>
      </w:docPartPr>
      <w:docPartBody>
        <w:p w:rsidR="00052C25" w:rsidRDefault="002D7128" w:rsidP="002D7128">
          <w:pPr>
            <w:pStyle w:val="895966DDE62F4919B09E46E887DAE6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226EB8679A2471CB96704BECFDA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57-8943-44CF-BAEC-5A32F6715707}"/>
      </w:docPartPr>
      <w:docPartBody>
        <w:p w:rsidR="00052C25" w:rsidRDefault="002D7128" w:rsidP="002D7128">
          <w:pPr>
            <w:pStyle w:val="A226EB8679A2471CB96704BECFDA9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D5A22BAB8EC4930A80F9C350152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D0EC-5F69-4194-BC52-25F340A12780}"/>
      </w:docPartPr>
      <w:docPartBody>
        <w:p w:rsidR="00052C25" w:rsidRDefault="002D7128" w:rsidP="002D7128">
          <w:pPr>
            <w:pStyle w:val="BD5A22BAB8EC4930A80F9C3501526D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0277D1D674F0387975B4C806D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6427-8915-46B5-8FF9-55E3AB734F6A}"/>
      </w:docPartPr>
      <w:docPartBody>
        <w:p w:rsidR="0032001B" w:rsidRDefault="00B022E7" w:rsidP="00B022E7">
          <w:pPr>
            <w:pStyle w:val="D1B0277D1D674F0387975B4C806DA97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E9829E91D4FA5A224CC453A56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5C11-2C1E-44F0-A067-9752A9890CA4}"/>
      </w:docPartPr>
      <w:docPartBody>
        <w:p w:rsidR="0098484A" w:rsidRDefault="00BE1D65" w:rsidP="00BE1D65">
          <w:pPr>
            <w:pStyle w:val="F5DE9829E91D4FA5A224CC453A56940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39CE8C19A4924AFC657D24502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21DE0-867B-43CA-A04F-B2D901FE34B0}"/>
      </w:docPartPr>
      <w:docPartBody>
        <w:p w:rsidR="0098484A" w:rsidRDefault="00BE1D65" w:rsidP="00BE1D65">
          <w:pPr>
            <w:pStyle w:val="AD339CE8C19A4924AFC657D24502B7B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EC9D4AB4FE4F29A056F13A8DC0F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E0EA-41DB-41C0-947D-1ABC85BE1123}"/>
      </w:docPartPr>
      <w:docPartBody>
        <w:p w:rsidR="0098484A" w:rsidRDefault="00BE1D65" w:rsidP="00BE1D65">
          <w:pPr>
            <w:pStyle w:val="BFEC9D4AB4FE4F29A056F13A8DC0FA01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32001B"/>
    <w:rsid w:val="004B6576"/>
    <w:rsid w:val="00772B43"/>
    <w:rsid w:val="007E0331"/>
    <w:rsid w:val="0098484A"/>
    <w:rsid w:val="00A34946"/>
    <w:rsid w:val="00B022E7"/>
    <w:rsid w:val="00BE1D65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D6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D1B0277D1D674F0387975B4C806DA973">
    <w:name w:val="D1B0277D1D674F0387975B4C806DA973"/>
    <w:rsid w:val="00B022E7"/>
  </w:style>
  <w:style w:type="paragraph" w:customStyle="1" w:styleId="F5DE9829E91D4FA5A224CC453A56940A">
    <w:name w:val="F5DE9829E91D4FA5A224CC453A56940A"/>
    <w:rsid w:val="00BE1D65"/>
  </w:style>
  <w:style w:type="paragraph" w:customStyle="1" w:styleId="AD339CE8C19A4924AFC657D24502B7B4">
    <w:name w:val="AD339CE8C19A4924AFC657D24502B7B4"/>
    <w:rsid w:val="00BE1D65"/>
  </w:style>
  <w:style w:type="paragraph" w:customStyle="1" w:styleId="BFEC9D4AB4FE4F29A056F13A8DC0FA01">
    <w:name w:val="BFEC9D4AB4FE4F29A056F13A8DC0FA01"/>
    <w:rsid w:val="00BE1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9</cp:revision>
  <cp:lastPrinted>2019-04-30T12:44:00Z</cp:lastPrinted>
  <dcterms:created xsi:type="dcterms:W3CDTF">2020-12-03T20:32:00Z</dcterms:created>
  <dcterms:modified xsi:type="dcterms:W3CDTF">2020-12-21T18:38:00Z</dcterms:modified>
</cp:coreProperties>
</file>