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6" cstate="print"/>
                    <a:srcRect/>
                    <a:stretch>
                      <a:fillRect/>
                    </a:stretch>
                  </pic:blipFill>
                  <pic:spPr bwMode="auto">
                    <a:xfrm>
                      <a:off x="0" y="0"/>
                      <a:ext cx="1371600" cy="1371600"/>
                    </a:xfrm>
                    <a:prstGeom prst="rect">
                      <a:avLst/>
                    </a:prstGeom>
                    <a:noFill/>
                  </pic:spPr>
                </pic:pic>
              </a:graphicData>
            </a:graphic>
          </wp:anchor>
        </w:drawing>
      </w:r>
      <w:r w:rsidR="00E029B3" w:rsidRPr="00C64ACE">
        <w:rPr>
          <w:rFonts w:ascii="Copperplate Gothic Light" w:hAnsi="Copperplate Gothic Light"/>
          <w:sz w:val="36"/>
          <w:szCs w:val="36"/>
        </w:rPr>
        <w:t>Warren County School District</w:t>
      </w:r>
    </w:p>
    <w:p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rsidR="009A1111" w:rsidRDefault="009A1111" w:rsidP="009A1111">
      <w:pPr>
        <w:rPr>
          <w:rFonts w:ascii="Copperplate Gothic Light" w:hAnsi="Copperplate Gothic Light"/>
          <w:szCs w:val="40"/>
        </w:rPr>
      </w:pPr>
    </w:p>
    <w:p w:rsidR="00E029B3" w:rsidRPr="00DD0406" w:rsidRDefault="006466F3" w:rsidP="009A1111">
      <w:pPr>
        <w:jc w:val="right"/>
        <w:rPr>
          <w:rFonts w:ascii="Copperplate Gothic Light" w:hAnsi="Copperplate Gothic Light"/>
          <w:sz w:val="22"/>
          <w:szCs w:val="22"/>
        </w:rPr>
      </w:pPr>
      <w:r>
        <w:rPr>
          <w:rFonts w:ascii="Copperplate Gothic Light" w:hAnsi="Copperplate Gothic Light"/>
          <w:smallCaps/>
          <w:sz w:val="22"/>
          <w:szCs w:val="22"/>
        </w:rPr>
        <w:t>Amy J. Stewart</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rsidR="00E029B3" w:rsidRDefault="00702DBC"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9264" behindDoc="0" locked="0" layoutInCell="1" allowOverlap="1" wp14:anchorId="28861FBA" wp14:editId="3C7BE76E">
                <wp:simplePos x="0" y="0"/>
                <wp:positionH relativeFrom="column">
                  <wp:posOffset>-676275</wp:posOffset>
                </wp:positionH>
                <wp:positionV relativeFrom="paragraph">
                  <wp:posOffset>67310</wp:posOffset>
                </wp:positionV>
                <wp:extent cx="1181100" cy="6038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81100" cy="6038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2DBC" w:rsidRDefault="00702DBC" w:rsidP="008B1C66">
                            <w:pPr>
                              <w:jc w:val="center"/>
                              <w:rPr>
                                <w:b/>
                                <w:sz w:val="16"/>
                                <w:szCs w:val="16"/>
                              </w:rPr>
                            </w:pPr>
                          </w:p>
                          <w:p w:rsidR="00702DBC" w:rsidRPr="00C05C87" w:rsidRDefault="00702DBC" w:rsidP="008B1C66">
                            <w:pPr>
                              <w:jc w:val="center"/>
                              <w:rPr>
                                <w:b/>
                                <w:sz w:val="16"/>
                                <w:szCs w:val="16"/>
                              </w:rPr>
                            </w:pPr>
                            <w:r w:rsidRPr="00C05C87">
                              <w:rPr>
                                <w:b/>
                                <w:sz w:val="16"/>
                                <w:szCs w:val="16"/>
                              </w:rPr>
                              <w:t>Board of School Directors</w:t>
                            </w:r>
                          </w:p>
                          <w:p w:rsidR="00702DBC" w:rsidRDefault="00702DBC" w:rsidP="008B1C66">
                            <w:pPr>
                              <w:jc w:val="center"/>
                              <w:rPr>
                                <w:sz w:val="16"/>
                                <w:szCs w:val="16"/>
                              </w:rPr>
                            </w:pPr>
                          </w:p>
                          <w:p w:rsidR="00702DBC" w:rsidRDefault="00702DBC" w:rsidP="008B1C66">
                            <w:pPr>
                              <w:jc w:val="center"/>
                              <w:rPr>
                                <w:rFonts w:ascii="Cambria" w:hAnsi="Cambria"/>
                                <w:sz w:val="16"/>
                                <w:szCs w:val="16"/>
                              </w:rPr>
                            </w:pPr>
                          </w:p>
                          <w:p w:rsidR="00702DBC" w:rsidRDefault="00702DBC" w:rsidP="008B1C66">
                            <w:pPr>
                              <w:jc w:val="center"/>
                              <w:rPr>
                                <w:rFonts w:ascii="Cambria" w:hAnsi="Cambria"/>
                                <w:sz w:val="16"/>
                                <w:szCs w:val="16"/>
                              </w:rPr>
                            </w:pPr>
                          </w:p>
                          <w:p w:rsidR="007737E3" w:rsidRPr="00702DBC" w:rsidRDefault="007737E3" w:rsidP="007737E3">
                            <w:pPr>
                              <w:jc w:val="center"/>
                              <w:rPr>
                                <w:rFonts w:ascii="Cambria" w:hAnsi="Cambria"/>
                                <w:sz w:val="16"/>
                                <w:szCs w:val="16"/>
                              </w:rPr>
                            </w:pPr>
                            <w:r w:rsidRPr="00702DBC">
                              <w:rPr>
                                <w:rFonts w:ascii="Cambria" w:hAnsi="Cambria"/>
                                <w:sz w:val="16"/>
                                <w:szCs w:val="16"/>
                              </w:rPr>
                              <w:t>Donna L. Zariczny</w:t>
                            </w:r>
                          </w:p>
                          <w:p w:rsidR="00702DBC" w:rsidRPr="00702DBC" w:rsidRDefault="00702DBC" w:rsidP="008B1C66">
                            <w:pPr>
                              <w:jc w:val="center"/>
                              <w:rPr>
                                <w:rFonts w:ascii="Cambria" w:hAnsi="Cambria"/>
                                <w:sz w:val="16"/>
                                <w:szCs w:val="16"/>
                              </w:rPr>
                            </w:pPr>
                            <w:r w:rsidRPr="00702DBC">
                              <w:rPr>
                                <w:rFonts w:ascii="Cambria" w:hAnsi="Cambria"/>
                                <w:sz w:val="16"/>
                                <w:szCs w:val="16"/>
                              </w:rPr>
                              <w:t>President</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7737E3">
                              <w:rPr>
                                <w:rFonts w:ascii="Cambria" w:hAnsi="Cambria"/>
                                <w:sz w:val="16"/>
                                <w:szCs w:val="16"/>
                              </w:rPr>
                              <w:t>I</w:t>
                            </w:r>
                          </w:p>
                          <w:p w:rsidR="00702DBC" w:rsidRP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Paul J. Mangione</w:t>
                            </w:r>
                          </w:p>
                          <w:p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rsidR="00702DBC" w:rsidRPr="00702DBC" w:rsidRDefault="007737E3" w:rsidP="008B1C66">
                            <w:pPr>
                              <w:jc w:val="center"/>
                              <w:rPr>
                                <w:rFonts w:ascii="Cambria" w:hAnsi="Cambria"/>
                                <w:sz w:val="16"/>
                                <w:szCs w:val="16"/>
                              </w:rPr>
                            </w:pPr>
                            <w:r>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Arthur J. Stewart</w:t>
                            </w:r>
                          </w:p>
                          <w:p w:rsidR="00454F92" w:rsidRPr="00702DBC" w:rsidRDefault="00454F92" w:rsidP="00454F92">
                            <w:pPr>
                              <w:jc w:val="center"/>
                              <w:rPr>
                                <w:rFonts w:ascii="Cambria" w:hAnsi="Cambria"/>
                                <w:sz w:val="16"/>
                                <w:szCs w:val="16"/>
                              </w:rPr>
                            </w:pPr>
                            <w:r w:rsidRPr="00702DBC">
                              <w:rPr>
                                <w:rFonts w:ascii="Cambria" w:hAnsi="Cambria"/>
                                <w:sz w:val="16"/>
                                <w:szCs w:val="16"/>
                              </w:rPr>
                              <w:t>Region I</w:t>
                            </w:r>
                          </w:p>
                          <w:p w:rsidR="00702DBC" w:rsidRPr="00702DBC" w:rsidRDefault="00702DBC" w:rsidP="008B1C66">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A. Elizabeth Huffman</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Joseph P. Colosimo</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Jeffrey M. Labesky</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Marcy A. Morgan</w:t>
                            </w:r>
                          </w:p>
                          <w:p w:rsidR="00454F92" w:rsidRDefault="00454F92" w:rsidP="00454F92">
                            <w:pPr>
                              <w:jc w:val="center"/>
                              <w:rPr>
                                <w:rFonts w:ascii="Cambria" w:hAnsi="Cambria"/>
                                <w:sz w:val="16"/>
                                <w:szCs w:val="16"/>
                              </w:rPr>
                            </w:pPr>
                            <w:r w:rsidRPr="00702DBC">
                              <w:rPr>
                                <w:rFonts w:ascii="Cambria" w:hAnsi="Cambria"/>
                                <w:sz w:val="16"/>
                                <w:szCs w:val="16"/>
                              </w:rPr>
                              <w:t>Region III</w:t>
                            </w:r>
                          </w:p>
                          <w:p w:rsidR="00454F92"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Mary Passinger</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rsid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702DBC" w:rsidRPr="00702DBC" w:rsidRDefault="001C41A3" w:rsidP="008B1C66">
                            <w:pPr>
                              <w:jc w:val="center"/>
                              <w:rPr>
                                <w:rFonts w:ascii="Cambria" w:hAnsi="Cambria"/>
                                <w:sz w:val="16"/>
                                <w:szCs w:val="16"/>
                              </w:rPr>
                            </w:pPr>
                            <w:r>
                              <w:rPr>
                                <w:rFonts w:ascii="Cambria" w:hAnsi="Cambria"/>
                                <w:sz w:val="16"/>
                                <w:szCs w:val="16"/>
                              </w:rPr>
                              <w:t>Kevin M. Lindvay</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61FBA" id="_x0000_t202" coordsize="21600,21600" o:spt="202" path="m,l,21600r21600,l21600,xe">
                <v:stroke joinstyle="miter"/>
                <v:path gradientshapeok="t" o:connecttype="rect"/>
              </v:shapetype>
              <v:shape id="Text Box 2" o:spid="_x0000_s1026" type="#_x0000_t202" style="position:absolute;margin-left:-53.25pt;margin-top:5.3pt;width:93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" fillcolor="white [3201]" strokecolor="white [3212]" strokeweight=".5pt">
                <v:textbox>
                  <w:txbxContent>
                    <w:p w:rsidR="00702DBC" w:rsidRDefault="00702DBC" w:rsidP="008B1C66">
                      <w:pPr>
                        <w:jc w:val="center"/>
                        <w:rPr>
                          <w:b/>
                          <w:sz w:val="16"/>
                          <w:szCs w:val="16"/>
                        </w:rPr>
                      </w:pPr>
                    </w:p>
                    <w:p w:rsidR="00702DBC" w:rsidRPr="00C05C87" w:rsidRDefault="00702DBC" w:rsidP="008B1C66">
                      <w:pPr>
                        <w:jc w:val="center"/>
                        <w:rPr>
                          <w:b/>
                          <w:sz w:val="16"/>
                          <w:szCs w:val="16"/>
                        </w:rPr>
                      </w:pPr>
                      <w:r w:rsidRPr="00C05C87">
                        <w:rPr>
                          <w:b/>
                          <w:sz w:val="16"/>
                          <w:szCs w:val="16"/>
                        </w:rPr>
                        <w:t>Board of School Directors</w:t>
                      </w:r>
                    </w:p>
                    <w:p w:rsidR="00702DBC" w:rsidRDefault="00702DBC" w:rsidP="008B1C66">
                      <w:pPr>
                        <w:jc w:val="center"/>
                        <w:rPr>
                          <w:sz w:val="16"/>
                          <w:szCs w:val="16"/>
                        </w:rPr>
                      </w:pPr>
                    </w:p>
                    <w:p w:rsidR="00702DBC" w:rsidRDefault="00702DBC" w:rsidP="008B1C66">
                      <w:pPr>
                        <w:jc w:val="center"/>
                        <w:rPr>
                          <w:rFonts w:ascii="Cambria" w:hAnsi="Cambria"/>
                          <w:sz w:val="16"/>
                          <w:szCs w:val="16"/>
                        </w:rPr>
                      </w:pPr>
                    </w:p>
                    <w:p w:rsidR="00702DBC" w:rsidRDefault="00702DBC" w:rsidP="008B1C66">
                      <w:pPr>
                        <w:jc w:val="center"/>
                        <w:rPr>
                          <w:rFonts w:ascii="Cambria" w:hAnsi="Cambria"/>
                          <w:sz w:val="16"/>
                          <w:szCs w:val="16"/>
                        </w:rPr>
                      </w:pPr>
                    </w:p>
                    <w:p w:rsidR="007737E3" w:rsidRPr="00702DBC" w:rsidRDefault="007737E3" w:rsidP="007737E3">
                      <w:pPr>
                        <w:jc w:val="center"/>
                        <w:rPr>
                          <w:rFonts w:ascii="Cambria" w:hAnsi="Cambria"/>
                          <w:sz w:val="16"/>
                          <w:szCs w:val="16"/>
                        </w:rPr>
                      </w:pPr>
                      <w:r w:rsidRPr="00702DBC">
                        <w:rPr>
                          <w:rFonts w:ascii="Cambria" w:hAnsi="Cambria"/>
                          <w:sz w:val="16"/>
                          <w:szCs w:val="16"/>
                        </w:rPr>
                        <w:t>Donna L. Zariczny</w:t>
                      </w:r>
                    </w:p>
                    <w:p w:rsidR="00702DBC" w:rsidRPr="00702DBC" w:rsidRDefault="00702DBC" w:rsidP="008B1C66">
                      <w:pPr>
                        <w:jc w:val="center"/>
                        <w:rPr>
                          <w:rFonts w:ascii="Cambria" w:hAnsi="Cambria"/>
                          <w:sz w:val="16"/>
                          <w:szCs w:val="16"/>
                        </w:rPr>
                      </w:pPr>
                      <w:r w:rsidRPr="00702DBC">
                        <w:rPr>
                          <w:rFonts w:ascii="Cambria" w:hAnsi="Cambria"/>
                          <w:sz w:val="16"/>
                          <w:szCs w:val="16"/>
                        </w:rPr>
                        <w:t>President</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7737E3">
                        <w:rPr>
                          <w:rFonts w:ascii="Cambria" w:hAnsi="Cambria"/>
                          <w:sz w:val="16"/>
                          <w:szCs w:val="16"/>
                        </w:rPr>
                        <w:t>I</w:t>
                      </w:r>
                    </w:p>
                    <w:p w:rsidR="00702DBC" w:rsidRP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Paul J. Mangione</w:t>
                      </w:r>
                    </w:p>
                    <w:p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rsidR="00702DBC" w:rsidRPr="00702DBC" w:rsidRDefault="007737E3" w:rsidP="008B1C66">
                      <w:pPr>
                        <w:jc w:val="center"/>
                        <w:rPr>
                          <w:rFonts w:ascii="Cambria" w:hAnsi="Cambria"/>
                          <w:sz w:val="16"/>
                          <w:szCs w:val="16"/>
                        </w:rPr>
                      </w:pPr>
                      <w:r>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Arthur J. Stewart</w:t>
                      </w:r>
                    </w:p>
                    <w:p w:rsidR="00454F92" w:rsidRPr="00702DBC" w:rsidRDefault="00454F92" w:rsidP="00454F92">
                      <w:pPr>
                        <w:jc w:val="center"/>
                        <w:rPr>
                          <w:rFonts w:ascii="Cambria" w:hAnsi="Cambria"/>
                          <w:sz w:val="16"/>
                          <w:szCs w:val="16"/>
                        </w:rPr>
                      </w:pPr>
                      <w:r w:rsidRPr="00702DBC">
                        <w:rPr>
                          <w:rFonts w:ascii="Cambria" w:hAnsi="Cambria"/>
                          <w:sz w:val="16"/>
                          <w:szCs w:val="16"/>
                        </w:rPr>
                        <w:t>Region I</w:t>
                      </w:r>
                    </w:p>
                    <w:p w:rsidR="00702DBC" w:rsidRPr="00702DBC" w:rsidRDefault="00702DBC" w:rsidP="008B1C66">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A. Elizabeth Huffman</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Joseph P. Colosimo</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Jeffrey M. Labesky</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Marcy A. Morgan</w:t>
                      </w:r>
                    </w:p>
                    <w:p w:rsidR="00454F92" w:rsidRDefault="00454F92" w:rsidP="00454F92">
                      <w:pPr>
                        <w:jc w:val="center"/>
                        <w:rPr>
                          <w:rFonts w:ascii="Cambria" w:hAnsi="Cambria"/>
                          <w:sz w:val="16"/>
                          <w:szCs w:val="16"/>
                        </w:rPr>
                      </w:pPr>
                      <w:r w:rsidRPr="00702DBC">
                        <w:rPr>
                          <w:rFonts w:ascii="Cambria" w:hAnsi="Cambria"/>
                          <w:sz w:val="16"/>
                          <w:szCs w:val="16"/>
                        </w:rPr>
                        <w:t>Region III</w:t>
                      </w:r>
                    </w:p>
                    <w:p w:rsidR="00454F92"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Mary Passinger</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rsid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702DBC" w:rsidRPr="00702DBC" w:rsidRDefault="001C41A3" w:rsidP="008B1C66">
                      <w:pPr>
                        <w:jc w:val="center"/>
                        <w:rPr>
                          <w:rFonts w:ascii="Cambria" w:hAnsi="Cambria"/>
                          <w:sz w:val="16"/>
                          <w:szCs w:val="16"/>
                        </w:rPr>
                      </w:pPr>
                      <w:r>
                        <w:rPr>
                          <w:rFonts w:ascii="Cambria" w:hAnsi="Cambria"/>
                          <w:sz w:val="16"/>
                          <w:szCs w:val="16"/>
                        </w:rPr>
                        <w:t>Kevin M. Lindvay</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v:textbox>
              </v:shape>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60288" behindDoc="0" locked="0" layoutInCell="1" allowOverlap="1" wp14:anchorId="7B66A92E" wp14:editId="2C753B61">
                <wp:simplePos x="0" y="0"/>
                <wp:positionH relativeFrom="column">
                  <wp:posOffset>504825</wp:posOffset>
                </wp:positionH>
                <wp:positionV relativeFrom="paragraph">
                  <wp:posOffset>67310</wp:posOffset>
                </wp:positionV>
                <wp:extent cx="0" cy="69342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9342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012102A1"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5.3pt" to="39.75pt,5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" strokecolor="#94b64e [3046]"/>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2873C0D8" wp14:editId="7BB9F8AE">
                <wp:simplePos x="0" y="0"/>
                <wp:positionH relativeFrom="column">
                  <wp:posOffset>504825</wp:posOffset>
                </wp:positionH>
                <wp:positionV relativeFrom="paragraph">
                  <wp:posOffset>67310</wp:posOffset>
                </wp:positionV>
                <wp:extent cx="570547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8178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3pt" to="4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" strokecolor="#208800" strokeweight=".25pt"/>
            </w:pict>
          </mc:Fallback>
        </mc:AlternateContent>
      </w:r>
    </w:p>
    <w:p w:rsidR="00C56ADC" w:rsidRDefault="00C56ADC" w:rsidP="00E029B3">
      <w:pPr>
        <w:jc w:val="right"/>
        <w:rPr>
          <w:rFonts w:ascii="Copperplate Gothic Light" w:hAnsi="Copperplate Gothic Light"/>
          <w:sz w:val="20"/>
          <w:szCs w:val="20"/>
        </w:rPr>
      </w:pPr>
    </w:p>
    <w:p w:rsidR="00C56ADC" w:rsidRDefault="00C56ADC" w:rsidP="00C56ADC">
      <w:pPr>
        <w:rPr>
          <w:rFonts w:ascii="Copperplate Gothic Light" w:hAnsi="Copperplate Gothic Light"/>
          <w:sz w:val="20"/>
          <w:szCs w:val="20"/>
        </w:rPr>
        <w:sectPr w:rsidR="00C56ADC" w:rsidSect="00E029B3">
          <w:headerReference w:type="even" r:id="rId7"/>
          <w:headerReference w:type="default" r:id="rId8"/>
          <w:footerReference w:type="even" r:id="rId9"/>
          <w:footerReference w:type="default" r:id="rId10"/>
          <w:headerReference w:type="first" r:id="rId11"/>
          <w:footerReference w:type="first" r:id="rId12"/>
          <w:pgSz w:w="12240" w:h="15840"/>
          <w:pgMar w:top="720" w:right="1440" w:bottom="1080" w:left="1440" w:header="720" w:footer="720" w:gutter="0"/>
          <w:cols w:space="720"/>
          <w:docGrid w:linePitch="360"/>
        </w:sectPr>
      </w:pPr>
    </w:p>
    <w:p w:rsidR="00250065" w:rsidRDefault="00250065" w:rsidP="006466F3">
      <w:pPr>
        <w:ind w:left="1080"/>
        <w:rPr>
          <w:rFonts w:ascii="Book Antiqua" w:hAnsi="Book Antiqua"/>
          <w:sz w:val="20"/>
          <w:szCs w:val="20"/>
        </w:rPr>
      </w:pPr>
    </w:p>
    <w:p w:rsidR="00E9746C" w:rsidRDefault="00E9746C" w:rsidP="006466F3">
      <w:pPr>
        <w:ind w:left="1080"/>
        <w:rPr>
          <w:rFonts w:ascii="Book Antiqua" w:hAnsi="Book Antiqua"/>
          <w:sz w:val="20"/>
          <w:szCs w:val="20"/>
        </w:rPr>
      </w:pPr>
      <w:r>
        <w:rPr>
          <w:rFonts w:ascii="Book Antiqua" w:hAnsi="Book Antiqua"/>
          <w:sz w:val="20"/>
          <w:szCs w:val="20"/>
        </w:rPr>
        <w:t>August 10, 2021</w:t>
      </w:r>
    </w:p>
    <w:p w:rsidR="00E9746C" w:rsidRDefault="00E9746C" w:rsidP="006466F3">
      <w:pPr>
        <w:ind w:left="1080"/>
        <w:rPr>
          <w:rFonts w:ascii="Book Antiqua" w:hAnsi="Book Antiqua"/>
          <w:sz w:val="20"/>
          <w:szCs w:val="20"/>
        </w:rPr>
      </w:pPr>
    </w:p>
    <w:p w:rsidR="00E9746C" w:rsidRDefault="00E9746C" w:rsidP="006466F3">
      <w:pPr>
        <w:ind w:left="1080"/>
        <w:rPr>
          <w:rFonts w:ascii="Book Antiqua" w:hAnsi="Book Antiqua"/>
          <w:sz w:val="20"/>
          <w:szCs w:val="20"/>
        </w:rPr>
      </w:pPr>
    </w:p>
    <w:p w:rsidR="00E9746C" w:rsidRDefault="00E9746C" w:rsidP="006466F3">
      <w:pPr>
        <w:ind w:left="1080"/>
        <w:rPr>
          <w:rFonts w:ascii="Book Antiqua" w:hAnsi="Book Antiqua"/>
          <w:sz w:val="20"/>
          <w:szCs w:val="20"/>
        </w:rPr>
      </w:pPr>
      <w:r>
        <w:rPr>
          <w:rFonts w:ascii="Book Antiqua" w:hAnsi="Book Antiqua"/>
          <w:sz w:val="20"/>
          <w:szCs w:val="20"/>
        </w:rPr>
        <w:t>Jamie Davidson</w:t>
      </w:r>
    </w:p>
    <w:p w:rsidR="00E9746C" w:rsidRDefault="00E9746C" w:rsidP="006466F3">
      <w:pPr>
        <w:ind w:left="1080"/>
        <w:rPr>
          <w:rFonts w:ascii="Book Antiqua" w:hAnsi="Book Antiqua"/>
          <w:sz w:val="20"/>
          <w:szCs w:val="20"/>
        </w:rPr>
      </w:pPr>
      <w:r>
        <w:rPr>
          <w:rFonts w:ascii="Book Antiqua" w:hAnsi="Book Antiqua"/>
          <w:sz w:val="20"/>
          <w:szCs w:val="20"/>
        </w:rPr>
        <w:t>Forest Supervisor</w:t>
      </w:r>
    </w:p>
    <w:p w:rsidR="00E9746C" w:rsidRDefault="00E9746C" w:rsidP="006466F3">
      <w:pPr>
        <w:ind w:left="1080"/>
        <w:rPr>
          <w:rFonts w:ascii="Book Antiqua" w:hAnsi="Book Antiqua"/>
          <w:sz w:val="20"/>
          <w:szCs w:val="20"/>
        </w:rPr>
      </w:pPr>
      <w:r>
        <w:rPr>
          <w:rFonts w:ascii="Book Antiqua" w:hAnsi="Book Antiqua"/>
          <w:sz w:val="20"/>
          <w:szCs w:val="20"/>
        </w:rPr>
        <w:t>Allegheny National Forest</w:t>
      </w:r>
    </w:p>
    <w:p w:rsidR="00E9746C" w:rsidRDefault="00E9746C" w:rsidP="006466F3">
      <w:pPr>
        <w:ind w:left="1080"/>
        <w:rPr>
          <w:rFonts w:ascii="Book Antiqua" w:hAnsi="Book Antiqua"/>
          <w:sz w:val="20"/>
          <w:szCs w:val="20"/>
        </w:rPr>
      </w:pPr>
      <w:r>
        <w:rPr>
          <w:rFonts w:ascii="Book Antiqua" w:hAnsi="Book Antiqua"/>
          <w:sz w:val="20"/>
          <w:szCs w:val="20"/>
        </w:rPr>
        <w:t>4 Farm Colony Drive</w:t>
      </w:r>
    </w:p>
    <w:p w:rsidR="00E9746C" w:rsidRDefault="00E9746C" w:rsidP="006466F3">
      <w:pPr>
        <w:ind w:left="1080"/>
        <w:rPr>
          <w:rFonts w:ascii="Book Antiqua" w:hAnsi="Book Antiqua"/>
          <w:sz w:val="20"/>
          <w:szCs w:val="20"/>
        </w:rPr>
      </w:pPr>
      <w:r>
        <w:rPr>
          <w:rFonts w:ascii="Book Antiqua" w:hAnsi="Book Antiqua"/>
          <w:sz w:val="20"/>
          <w:szCs w:val="20"/>
        </w:rPr>
        <w:t>Warren, PA 16365</w:t>
      </w:r>
    </w:p>
    <w:p w:rsidR="00E9746C" w:rsidRDefault="00E9746C" w:rsidP="006466F3">
      <w:pPr>
        <w:ind w:left="1080"/>
        <w:rPr>
          <w:rFonts w:ascii="Book Antiqua" w:hAnsi="Book Antiqua"/>
          <w:sz w:val="20"/>
          <w:szCs w:val="20"/>
        </w:rPr>
      </w:pPr>
    </w:p>
    <w:p w:rsidR="00E9746C" w:rsidRDefault="00E9746C" w:rsidP="006466F3">
      <w:pPr>
        <w:ind w:left="1080"/>
        <w:rPr>
          <w:rFonts w:ascii="Book Antiqua" w:hAnsi="Book Antiqua"/>
          <w:sz w:val="20"/>
          <w:szCs w:val="20"/>
        </w:rPr>
      </w:pPr>
    </w:p>
    <w:p w:rsidR="00E9746C" w:rsidRPr="00E9746C" w:rsidRDefault="00DD5A10" w:rsidP="00E9746C">
      <w:pPr>
        <w:ind w:left="1080"/>
        <w:rPr>
          <w:rFonts w:ascii="Book Antiqua" w:hAnsi="Book Antiqua"/>
          <w:sz w:val="20"/>
          <w:szCs w:val="20"/>
        </w:rPr>
      </w:pPr>
      <w:r>
        <w:rPr>
          <w:rFonts w:ascii="Book Antiqua" w:hAnsi="Book Antiqua"/>
          <w:sz w:val="20"/>
          <w:szCs w:val="20"/>
        </w:rPr>
        <w:t>Dear Supervisor Davidson:</w:t>
      </w:r>
    </w:p>
    <w:p w:rsidR="00E9746C" w:rsidRPr="00E9746C" w:rsidRDefault="00E9746C" w:rsidP="00E9746C">
      <w:pPr>
        <w:ind w:left="1080"/>
        <w:rPr>
          <w:rFonts w:ascii="Book Antiqua" w:hAnsi="Book Antiqua"/>
          <w:sz w:val="20"/>
          <w:szCs w:val="20"/>
        </w:rPr>
      </w:pPr>
    </w:p>
    <w:p w:rsidR="00E9746C" w:rsidRPr="00E9746C" w:rsidRDefault="00E9746C" w:rsidP="00E9746C">
      <w:pPr>
        <w:ind w:left="1080"/>
        <w:rPr>
          <w:rFonts w:ascii="Book Antiqua" w:hAnsi="Book Antiqua"/>
          <w:sz w:val="20"/>
          <w:szCs w:val="20"/>
        </w:rPr>
      </w:pPr>
      <w:r w:rsidRPr="00E9746C">
        <w:rPr>
          <w:rFonts w:ascii="Book Antiqua" w:hAnsi="Book Antiqua"/>
          <w:sz w:val="20"/>
          <w:szCs w:val="20"/>
        </w:rPr>
        <w:t xml:space="preserve">At its August 9, 2021 meeting, the Warren County School District Board of School Directors voted to send this letter requesting that </w:t>
      </w:r>
      <w:r w:rsidR="00173281">
        <w:rPr>
          <w:rFonts w:ascii="Book Antiqua" w:hAnsi="Book Antiqua"/>
          <w:sz w:val="20"/>
          <w:szCs w:val="20"/>
        </w:rPr>
        <w:t>the U.S. Department of Agriculture, Allegheny National Forest</w:t>
      </w:r>
      <w:r w:rsidRPr="00E9746C">
        <w:rPr>
          <w:rFonts w:ascii="Book Antiqua" w:hAnsi="Book Antiqua"/>
          <w:sz w:val="20"/>
          <w:szCs w:val="20"/>
        </w:rPr>
        <w:t xml:space="preserve"> approve</w:t>
      </w:r>
      <w:r w:rsidR="00173281">
        <w:rPr>
          <w:rFonts w:ascii="Book Antiqua" w:hAnsi="Book Antiqua"/>
          <w:sz w:val="20"/>
          <w:szCs w:val="20"/>
        </w:rPr>
        <w:t>s</w:t>
      </w:r>
      <w:bookmarkStart w:id="0" w:name="_GoBack"/>
      <w:bookmarkEnd w:id="0"/>
      <w:r w:rsidRPr="00E9746C">
        <w:rPr>
          <w:rFonts w:ascii="Book Antiqua" w:hAnsi="Book Antiqua"/>
          <w:sz w:val="20"/>
          <w:szCs w:val="20"/>
        </w:rPr>
        <w:t xml:space="preserve"> the Special Use Permit Reauthorization for National Fuel Gas Company.  The special use permits relate to pipelines and other infrastructure </w:t>
      </w:r>
      <w:r w:rsidR="00DD5A10">
        <w:rPr>
          <w:rFonts w:ascii="Book Antiqua" w:hAnsi="Book Antiqua"/>
          <w:sz w:val="20"/>
          <w:szCs w:val="20"/>
        </w:rPr>
        <w:t>which</w:t>
      </w:r>
      <w:r w:rsidRPr="00E9746C">
        <w:rPr>
          <w:rFonts w:ascii="Book Antiqua" w:hAnsi="Book Antiqua"/>
          <w:sz w:val="20"/>
          <w:szCs w:val="20"/>
        </w:rPr>
        <w:t xml:space="preserve"> are integral to local natural gas storage and delivery.  The Warren County School District relies upon natural gas for the heating of its many school facilities.  Any interruption in the delivery of natural gas to the Warren County School District would cause an interruption in the education of students.  Such interruption is obviously a consequence that should be avoided</w:t>
      </w:r>
      <w:r w:rsidR="00DD5A10">
        <w:rPr>
          <w:rFonts w:ascii="Book Antiqua" w:hAnsi="Book Antiqua"/>
          <w:sz w:val="20"/>
          <w:szCs w:val="20"/>
        </w:rPr>
        <w:t>,</w:t>
      </w:r>
      <w:r w:rsidRPr="00E9746C">
        <w:rPr>
          <w:rFonts w:ascii="Book Antiqua" w:hAnsi="Book Antiqua"/>
          <w:sz w:val="20"/>
          <w:szCs w:val="20"/>
        </w:rPr>
        <w:t xml:space="preserve"> and it is for that reason we reach out with the request for approval.</w:t>
      </w:r>
    </w:p>
    <w:p w:rsidR="00E9746C" w:rsidRPr="00E9746C" w:rsidRDefault="00E9746C" w:rsidP="00E9746C">
      <w:pPr>
        <w:ind w:left="1080"/>
        <w:rPr>
          <w:rFonts w:ascii="Book Antiqua" w:hAnsi="Book Antiqua"/>
          <w:sz w:val="20"/>
          <w:szCs w:val="20"/>
        </w:rPr>
      </w:pPr>
    </w:p>
    <w:p w:rsidR="00E9746C" w:rsidRDefault="00E9746C" w:rsidP="00E9746C">
      <w:pPr>
        <w:ind w:left="1080"/>
        <w:rPr>
          <w:rFonts w:ascii="Book Antiqua" w:hAnsi="Book Antiqua"/>
          <w:sz w:val="20"/>
          <w:szCs w:val="20"/>
        </w:rPr>
      </w:pPr>
      <w:r w:rsidRPr="00E9746C">
        <w:rPr>
          <w:rFonts w:ascii="Book Antiqua" w:hAnsi="Book Antiqua"/>
          <w:sz w:val="20"/>
          <w:szCs w:val="20"/>
        </w:rPr>
        <w:t>Thank you for taking into account the input of the Warren County School District.</w:t>
      </w:r>
    </w:p>
    <w:p w:rsidR="00E9746C" w:rsidRDefault="00E9746C" w:rsidP="00E9746C">
      <w:pPr>
        <w:ind w:left="1080"/>
        <w:rPr>
          <w:rFonts w:ascii="Book Antiqua" w:hAnsi="Book Antiqua"/>
          <w:sz w:val="20"/>
          <w:szCs w:val="20"/>
        </w:rPr>
      </w:pPr>
    </w:p>
    <w:p w:rsidR="00E9746C" w:rsidRDefault="00E9746C" w:rsidP="00E9746C">
      <w:pPr>
        <w:ind w:left="1080"/>
        <w:rPr>
          <w:rFonts w:ascii="Book Antiqua" w:hAnsi="Book Antiqua"/>
          <w:sz w:val="20"/>
          <w:szCs w:val="20"/>
        </w:rPr>
      </w:pPr>
    </w:p>
    <w:p w:rsidR="00E9746C" w:rsidRDefault="00E9746C" w:rsidP="00E9746C">
      <w:pPr>
        <w:ind w:left="1080"/>
        <w:rPr>
          <w:rFonts w:ascii="Book Antiqua" w:hAnsi="Book Antiqua"/>
          <w:sz w:val="20"/>
          <w:szCs w:val="20"/>
        </w:rPr>
      </w:pPr>
      <w:r>
        <w:rPr>
          <w:rFonts w:ascii="Book Antiqua" w:hAnsi="Book Antiqua"/>
          <w:sz w:val="20"/>
          <w:szCs w:val="20"/>
        </w:rPr>
        <w:t>Sincerely,</w:t>
      </w:r>
    </w:p>
    <w:p w:rsidR="00E9746C" w:rsidRDefault="00E9746C" w:rsidP="00E9746C">
      <w:pPr>
        <w:ind w:left="1080"/>
        <w:rPr>
          <w:rFonts w:ascii="Book Antiqua" w:hAnsi="Book Antiqua"/>
          <w:sz w:val="20"/>
          <w:szCs w:val="20"/>
        </w:rPr>
      </w:pPr>
    </w:p>
    <w:p w:rsidR="00E9746C" w:rsidRDefault="00E9746C" w:rsidP="00E9746C">
      <w:pPr>
        <w:ind w:left="1080"/>
        <w:rPr>
          <w:rFonts w:ascii="Book Antiqua" w:hAnsi="Book Antiqua"/>
          <w:sz w:val="20"/>
          <w:szCs w:val="20"/>
        </w:rPr>
      </w:pPr>
    </w:p>
    <w:p w:rsidR="00E9746C" w:rsidRDefault="00E9746C" w:rsidP="00E9746C">
      <w:pPr>
        <w:ind w:left="1080"/>
        <w:rPr>
          <w:rFonts w:ascii="Book Antiqua" w:hAnsi="Book Antiqua"/>
          <w:sz w:val="20"/>
          <w:szCs w:val="20"/>
        </w:rPr>
      </w:pPr>
    </w:p>
    <w:p w:rsidR="00E9746C" w:rsidRDefault="00E9746C" w:rsidP="00E9746C">
      <w:pPr>
        <w:ind w:left="1080"/>
        <w:rPr>
          <w:rFonts w:ascii="Book Antiqua" w:hAnsi="Book Antiqua"/>
          <w:sz w:val="20"/>
          <w:szCs w:val="20"/>
        </w:rPr>
      </w:pPr>
      <w:r>
        <w:rPr>
          <w:rFonts w:ascii="Book Antiqua" w:hAnsi="Book Antiqua"/>
          <w:sz w:val="20"/>
          <w:szCs w:val="20"/>
        </w:rPr>
        <w:t>Donna L. Zariczny</w:t>
      </w:r>
    </w:p>
    <w:p w:rsidR="00E9746C" w:rsidRPr="008B1C66" w:rsidRDefault="00E9746C" w:rsidP="00E9746C">
      <w:pPr>
        <w:ind w:left="1080"/>
        <w:rPr>
          <w:rFonts w:ascii="Book Antiqua" w:hAnsi="Book Antiqua"/>
          <w:sz w:val="20"/>
          <w:szCs w:val="20"/>
        </w:rPr>
      </w:pPr>
      <w:r>
        <w:rPr>
          <w:rFonts w:ascii="Book Antiqua" w:hAnsi="Book Antiqua"/>
          <w:sz w:val="20"/>
          <w:szCs w:val="20"/>
        </w:rPr>
        <w:t>Board President</w:t>
      </w:r>
    </w:p>
    <w:sectPr w:rsidR="00E9746C" w:rsidRPr="008B1C66" w:rsidSect="00C56ADC">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6C" w:rsidRDefault="00E9746C">
      <w:r>
        <w:separator/>
      </w:r>
    </w:p>
  </w:endnote>
  <w:endnote w:type="continuationSeparator" w:id="0">
    <w:p w:rsidR="00E9746C" w:rsidRDefault="00E9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CE" w:rsidRDefault="004D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BC" w:rsidRPr="00DD7DF9" w:rsidRDefault="00173281" w:rsidP="008B1C66">
    <w:pPr>
      <w:pStyle w:val="Footer"/>
      <w:ind w:left="810"/>
      <w:jc w:val="both"/>
      <w:rPr>
        <w:rFonts w:ascii="Copperplate Gothic Light" w:hAnsi="Copperplate Gothic Light"/>
        <w:sz w:val="16"/>
        <w:szCs w:val="16"/>
      </w:rPr>
    </w:pPr>
    <w:r>
      <w:rPr>
        <w:rFonts w:ascii="Copperplate Gothic Light" w:hAnsi="Copperplate Gothic Light"/>
        <w:sz w:val="16"/>
        <w:szCs w:val="16"/>
      </w:rPr>
      <w:pict>
        <v:rect id="_x0000_i1025" style="width:423.05pt;height:.25pt" o:hrpct="904" o:hralign="center" o:hrstd="t" o:hrnoshade="t" o:hr="t" fillcolor="green" stroked="f"/>
      </w:pict>
    </w:r>
    <w:r w:rsidR="00702DBC" w:rsidRPr="00DD7DF9">
      <w:rPr>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sidR="004D1DCE">
      <w:rPr>
        <w:sz w:val="16"/>
        <w:szCs w:val="16"/>
      </w:rPr>
      <w:t>Mr. Gary Weber</w:t>
    </w:r>
    <w:r w:rsidR="00702DBC" w:rsidRPr="00DD7DF9">
      <w:rPr>
        <w:sz w:val="16"/>
        <w:szCs w:val="16"/>
      </w:rPr>
      <w:t xml:space="preserve">, Title IX/Section 504 Coordinator at </w:t>
    </w:r>
    <w:r w:rsidR="00702DBC">
      <w:rPr>
        <w:sz w:val="16"/>
        <w:szCs w:val="16"/>
      </w:rPr>
      <w:t>6820 Market Street</w:t>
    </w:r>
    <w:r w:rsidR="00702DBC" w:rsidRPr="00DD7DF9">
      <w:rPr>
        <w:sz w:val="16"/>
        <w:szCs w:val="16"/>
      </w:rPr>
      <w:t xml:space="preserve">, </w:t>
    </w:r>
    <w:r w:rsidR="00702DBC">
      <w:rPr>
        <w:sz w:val="16"/>
        <w:szCs w:val="16"/>
      </w:rPr>
      <w:t>Russell</w:t>
    </w:r>
    <w:r w:rsidR="00702DBC" w:rsidRPr="00DD7DF9">
      <w:rPr>
        <w:sz w:val="16"/>
        <w:szCs w:val="16"/>
      </w:rPr>
      <w:t>, PA  163</w:t>
    </w:r>
    <w:r w:rsidR="00702DBC">
      <w:rPr>
        <w:sz w:val="16"/>
        <w:szCs w:val="16"/>
      </w:rPr>
      <w:t>4</w:t>
    </w:r>
    <w:r w:rsidR="00702DBC" w:rsidRPr="00DD7DF9">
      <w:rPr>
        <w:sz w:val="16"/>
        <w:szCs w:val="16"/>
      </w:rPr>
      <w:t>5 or (814) 723-6900.</w:t>
    </w:r>
  </w:p>
  <w:p w:rsidR="00702DBC" w:rsidRDefault="00702DBC" w:rsidP="008B1C66">
    <w:pPr>
      <w:pStyle w:val="Footer"/>
      <w:ind w:left="810"/>
    </w:pPr>
  </w:p>
  <w:p w:rsidR="00702DBC" w:rsidRPr="00C64ACE" w:rsidRDefault="00173281" w:rsidP="008B1C66">
    <w:pPr>
      <w:pStyle w:val="Footer"/>
      <w:tabs>
        <w:tab w:val="clear" w:pos="8640"/>
        <w:tab w:val="right" w:pos="9360"/>
      </w:tabs>
      <w:ind w:left="810"/>
      <w:rPr>
        <w:rFonts w:ascii="Copperplate Gothic Light" w:hAnsi="Copperplate Gothic Light"/>
        <w:sz w:val="16"/>
        <w:szCs w:val="16"/>
      </w:rPr>
    </w:pPr>
    <w:hyperlink r:id="rId1" w:history="1">
      <w:r w:rsidR="00702DBC" w:rsidRPr="00C64ACE">
        <w:rPr>
          <w:rStyle w:val="Hyperlink"/>
          <w:rFonts w:ascii="Copperplate Gothic Light" w:hAnsi="Copperplate Gothic Light"/>
          <w:color w:val="auto"/>
          <w:sz w:val="16"/>
          <w:szCs w:val="16"/>
          <w:u w:val="none"/>
        </w:rPr>
        <w:t>www.wcsdpa.org</w:t>
      </w:r>
    </w:hyperlink>
    <w:r w:rsidR="00702DBC">
      <w:rPr>
        <w:rFonts w:ascii="Copperplate Gothic Light" w:hAnsi="Copperplate Gothic Light"/>
        <w:sz w:val="16"/>
        <w:szCs w:val="16"/>
      </w:rPr>
      <w:tab/>
    </w:r>
    <w:r w:rsidR="00702DBC">
      <w:rPr>
        <w:rFonts w:ascii="Copperplate Gothic Light" w:hAnsi="Copperplate Gothic Light"/>
        <w:sz w:val="16"/>
        <w:szCs w:val="16"/>
      </w:rPr>
      <w:tab/>
      <w:t>Phone: 814/723-6900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CE" w:rsidRDefault="004D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6C" w:rsidRDefault="00E9746C">
      <w:r>
        <w:separator/>
      </w:r>
    </w:p>
  </w:footnote>
  <w:footnote w:type="continuationSeparator" w:id="0">
    <w:p w:rsidR="00E9746C" w:rsidRDefault="00E9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CE" w:rsidRDefault="004D1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CE" w:rsidRDefault="004D1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CE" w:rsidRDefault="004D1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6C"/>
    <w:rsid w:val="00040A83"/>
    <w:rsid w:val="00133EB6"/>
    <w:rsid w:val="00173281"/>
    <w:rsid w:val="001C2609"/>
    <w:rsid w:val="001C41A3"/>
    <w:rsid w:val="00206B28"/>
    <w:rsid w:val="00250065"/>
    <w:rsid w:val="00267933"/>
    <w:rsid w:val="002B2B0D"/>
    <w:rsid w:val="003522ED"/>
    <w:rsid w:val="003A49AC"/>
    <w:rsid w:val="003D01D8"/>
    <w:rsid w:val="003E6ACA"/>
    <w:rsid w:val="00454F92"/>
    <w:rsid w:val="004D1DCE"/>
    <w:rsid w:val="00506655"/>
    <w:rsid w:val="0052683B"/>
    <w:rsid w:val="00530B7F"/>
    <w:rsid w:val="00545B21"/>
    <w:rsid w:val="00573E44"/>
    <w:rsid w:val="005E19D5"/>
    <w:rsid w:val="00630A7B"/>
    <w:rsid w:val="006466F3"/>
    <w:rsid w:val="006960A6"/>
    <w:rsid w:val="006B5A7E"/>
    <w:rsid w:val="00702DBC"/>
    <w:rsid w:val="00715A04"/>
    <w:rsid w:val="00722968"/>
    <w:rsid w:val="00765B26"/>
    <w:rsid w:val="007737E3"/>
    <w:rsid w:val="00780A01"/>
    <w:rsid w:val="007A6464"/>
    <w:rsid w:val="007E2604"/>
    <w:rsid w:val="00830B56"/>
    <w:rsid w:val="00872793"/>
    <w:rsid w:val="008B1C66"/>
    <w:rsid w:val="009112CB"/>
    <w:rsid w:val="009A1111"/>
    <w:rsid w:val="00A03EEF"/>
    <w:rsid w:val="00AA7585"/>
    <w:rsid w:val="00B5049A"/>
    <w:rsid w:val="00B504F3"/>
    <w:rsid w:val="00B8126B"/>
    <w:rsid w:val="00B970DF"/>
    <w:rsid w:val="00BC0A43"/>
    <w:rsid w:val="00C05C87"/>
    <w:rsid w:val="00C2445D"/>
    <w:rsid w:val="00C3351A"/>
    <w:rsid w:val="00C56ADC"/>
    <w:rsid w:val="00C64ACE"/>
    <w:rsid w:val="00C73B2F"/>
    <w:rsid w:val="00C95894"/>
    <w:rsid w:val="00D15BC3"/>
    <w:rsid w:val="00D553B8"/>
    <w:rsid w:val="00DD0406"/>
    <w:rsid w:val="00DD5A10"/>
    <w:rsid w:val="00DD7DF9"/>
    <w:rsid w:val="00E029B3"/>
    <w:rsid w:val="00E80E5D"/>
    <w:rsid w:val="00E9745B"/>
    <w:rsid w:val="00E9746C"/>
    <w:rsid w:val="00EA46F4"/>
    <w:rsid w:val="00EB5D9E"/>
    <w:rsid w:val="00EB5FF5"/>
    <w:rsid w:val="00F351D2"/>
    <w:rsid w:val="00F575BD"/>
    <w:rsid w:val="00F9127C"/>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27a200,#208800"/>
    </o:shapedefaults>
    <o:shapelayout v:ext="edit">
      <o:idmap v:ext="edit" data="1"/>
    </o:shapelayout>
  </w:shapeDefaults>
  <w:decimalSymbol w:val="."/>
  <w:listSeparator w:val=","/>
  <w14:docId w14:val="70732057"/>
  <w15:docId w15:val="{5EB88F5F-8BDD-41AE-B132-D2BCEB39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csdpa-fsc\EmpHomeDir\huckr\My%20Documents\Custom%20Office%20Templates\BOD%20Letterhead%20rev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BOD Letterhead rev5 2020.dotx</Template>
  <TotalTime>16</TotalTime>
  <Pages>1</Pages>
  <Words>182</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1211</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Huck, Ruth</dc:creator>
  <cp:lastModifiedBy>Huck, Ruth</cp:lastModifiedBy>
  <cp:revision>3</cp:revision>
  <cp:lastPrinted>2013-07-09T12:53:00Z</cp:lastPrinted>
  <dcterms:created xsi:type="dcterms:W3CDTF">2021-07-30T19:27:00Z</dcterms:created>
  <dcterms:modified xsi:type="dcterms:W3CDTF">2021-08-05T13:19:00Z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ies>
</file>