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5E2E798" w:rsidR="00234F12" w:rsidRDefault="00713A6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13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B7FBB23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713A60">
        <w:rPr>
          <w:rFonts w:ascii="Arial Narrow" w:hAnsi="Arial Narrow"/>
        </w:rPr>
        <w:t>31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713A60">
        <w:rPr>
          <w:rFonts w:ascii="Arial Narrow" w:hAnsi="Arial Narrow"/>
        </w:rPr>
        <w:t>June 13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36CDD0ED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713A60">
        <w:rPr>
          <w:rFonts w:ascii="Arial Narrow" w:hAnsi="Arial Narrow"/>
        </w:rPr>
        <w:t>567.69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713A60">
        <w:rPr>
          <w:rFonts w:ascii="Arial Narrow" w:hAnsi="Arial Narrow"/>
        </w:rPr>
        <w:t>April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3B66B018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713A60">
        <w:rPr>
          <w:rFonts w:ascii="Arial Narrow" w:hAnsi="Arial Narrow"/>
        </w:rPr>
        <w:t>9,047,500.56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713A6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2022-06-06T17:19:00Z</dcterms:created>
  <dcterms:modified xsi:type="dcterms:W3CDTF">2022-06-06T17:22:00Z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