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7012FC8" w:rsidR="00234F12" w:rsidRDefault="00251A7C" w:rsidP="003B56CC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15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0C4330A1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51A7C">
        <w:rPr>
          <w:rFonts w:ascii="Arial Narrow" w:hAnsi="Arial Narrow"/>
        </w:rPr>
        <w:t>18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251A7C">
        <w:rPr>
          <w:rFonts w:ascii="Arial Narrow" w:hAnsi="Arial Narrow"/>
        </w:rPr>
        <w:t xml:space="preserve">January 15, </w:t>
      </w:r>
      <w:proofErr w:type="gramStart"/>
      <w:r w:rsidR="00251A7C">
        <w:rPr>
          <w:rFonts w:ascii="Arial Narrow" w:hAnsi="Arial Narrow"/>
        </w:rPr>
        <w:t>2024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257A5D8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$624.61 (November)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1C1989D2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251A7C">
        <w:rPr>
          <w:rFonts w:ascii="Arial Narrow" w:hAnsi="Arial Narrow"/>
        </w:rPr>
        <w:t>6,663,382.93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251A7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2024-01-08T16:35:00Z</dcterms:created>
  <dcterms:modified xsi:type="dcterms:W3CDTF">2024-01-08T16:41:00Z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