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3679B6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884938">
            <w:rPr>
              <w:rFonts w:cstheme="minorHAnsi"/>
            </w:rPr>
            <w:t>Reading and Writing Unlimited</w:t>
          </w:r>
        </w:sdtContent>
      </w:sdt>
    </w:p>
    <w:p w14:paraId="7DBD16A4" w14:textId="60868D2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514ABA">
            <w:rPr>
              <w:rFonts w:cstheme="minorHAnsi"/>
            </w:rPr>
            <w:t>00044</w:t>
          </w:r>
        </w:sdtContent>
      </w:sdt>
    </w:p>
    <w:p w14:paraId="5A1A935A" w14:textId="44F4150A"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14AB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7E3B3B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14ABA">
            <w:rPr>
              <w:rFonts w:cstheme="minorHAnsi"/>
            </w:rPr>
            <w:t>This course is designed to enrich a student’s reading and writing experiences.  Through guided lessons, student will read various genres and write on multiple topics.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4C30D58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84938">
            <w:rPr>
              <w:rFonts w:cstheme="minorHAnsi"/>
            </w:rPr>
            <w:t>Grades 6-8</w:t>
          </w:r>
        </w:sdtContent>
      </w:sdt>
    </w:p>
    <w:p w14:paraId="19574833" w14:textId="54D546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14ABA">
            <w:rPr>
              <w:rFonts w:cstheme="minorHAnsi"/>
            </w:rPr>
            <w:t>One Semester</w:t>
          </w:r>
        </w:sdtContent>
      </w:sdt>
    </w:p>
    <w:p w14:paraId="44798805" w14:textId="4D84CAE2"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14ABA">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7E40447D" w:rsidR="00233FF6" w:rsidRPr="002872D0" w:rsidRDefault="00514ABA" w:rsidP="002E4B5B">
          <w:pPr>
            <w:tabs>
              <w:tab w:val="center" w:pos="4680"/>
            </w:tabs>
            <w:spacing w:after="0" w:line="240" w:lineRule="auto"/>
            <w:rPr>
              <w:rFonts w:cstheme="minorHAnsi"/>
            </w:rPr>
          </w:pPr>
          <w:r>
            <w:rPr>
              <w:rFonts w:cstheme="minorHAnsi"/>
            </w:rPr>
            <w:t>CPSG 70-Element</w:t>
          </w:r>
          <w:r w:rsidR="008B05B9">
            <w:rPr>
              <w:rFonts w:cstheme="minorHAnsi"/>
            </w:rPr>
            <w:t>ary Grade 4-8; CPSG 51 Middle Level</w:t>
          </w:r>
          <w:r w:rsidR="008C099A">
            <w:rPr>
              <w:rFonts w:cstheme="minorHAnsi"/>
            </w:rPr>
            <w:t xml:space="preserve"> English</w:t>
          </w:r>
          <w:r w:rsidR="008E23EC">
            <w:rPr>
              <w:rFonts w:cstheme="minorHAnsi"/>
            </w:rPr>
            <w:t>; CSPG 42 English</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FB8033F"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AA6E0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27E50C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A6E00">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CAA8FE4"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52474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52474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10FA7335"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52474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8223C3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52474A">
            <w:rPr>
              <w:rFonts w:asciiTheme="minorHAnsi" w:hAnsiTheme="minorHAnsi" w:cstheme="minorHAnsi"/>
              <w:color w:val="000000"/>
            </w:rPr>
            <w:t>01</w:t>
          </w:r>
          <w:r w:rsidR="00F952BC">
            <w:rPr>
              <w:rFonts w:asciiTheme="minorHAnsi" w:hAnsiTheme="minorHAnsi" w:cstheme="minorHAnsi"/>
              <w:color w:val="000000"/>
            </w:rPr>
            <w:t>034</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37ECD1F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272EC">
            <w:t>N/A</w:t>
          </w:r>
        </w:sdtContent>
      </w:sdt>
    </w:p>
    <w:p w14:paraId="3BDFCBA3" w14:textId="5E84800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5272EC">
            <w:t>N/A</w:t>
          </w:r>
        </w:sdtContent>
      </w:sdt>
    </w:p>
    <w:p w14:paraId="13940A2E" w14:textId="19A1DCE3"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5272EC">
            <w:t>N/A</w:t>
          </w:r>
        </w:sdtContent>
      </w:sdt>
    </w:p>
    <w:p w14:paraId="315731A5" w14:textId="3942874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5272EC">
            <w:t>N/A</w:t>
          </w:r>
        </w:sdtContent>
      </w:sdt>
    </w:p>
    <w:p w14:paraId="791863D9" w14:textId="33EFC690"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5272EC">
                <w:t>N/A</w:t>
              </w:r>
            </w:sdtContent>
          </w:sdt>
        </w:sdtContent>
      </w:sdt>
    </w:p>
    <w:p w14:paraId="652989C7" w14:textId="727AE228" w:rsidR="00DB006C" w:rsidRPr="00DB006C" w:rsidRDefault="009D193A" w:rsidP="00884938">
      <w:pPr>
        <w:tabs>
          <w:tab w:val="center" w:pos="0"/>
          <w:tab w:val="left" w:pos="2880"/>
        </w:tabs>
        <w:spacing w:after="0"/>
        <w:rPr>
          <w:i/>
          <w:iCs/>
        </w:rPr>
      </w:pPr>
      <w:r w:rsidRPr="00D07C92">
        <w:rPr>
          <w:b/>
        </w:rPr>
        <w:t>Supplemental Materials:</w:t>
      </w:r>
      <w:r w:rsidRPr="00D07C92">
        <w:t xml:space="preserve">  </w:t>
      </w:r>
      <w:r w:rsidR="005B6272" w:rsidRPr="00D07C92">
        <w:tab/>
      </w:r>
      <w:r w:rsidR="00F21F3B">
        <w:t>N/A</w:t>
      </w:r>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92D893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2-15T00:00:00Z">
            <w:dateFormat w:val="M/d/yyyy"/>
            <w:lid w:val="en-US"/>
            <w:storeMappedDataAs w:val="dateTime"/>
            <w:calendar w:val="gregorian"/>
          </w:date>
        </w:sdtPr>
        <w:sdtEndPr/>
        <w:sdtContent>
          <w:r w:rsidR="0025039C">
            <w:t>2/15/2024</w:t>
          </w:r>
        </w:sdtContent>
      </w:sdt>
    </w:p>
    <w:p w14:paraId="76FD3474" w14:textId="7ACC929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EndPr/>
        <w:sdtContent>
          <w:r w:rsidR="00730E6E">
            <w:t>6/10/2024</w:t>
          </w:r>
        </w:sdtContent>
      </w:sdt>
    </w:p>
    <w:p w14:paraId="6AD24045" w14:textId="1B040AB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B188E">
            <w:t>202</w:t>
          </w:r>
          <w:r w:rsidR="0025039C">
            <w:t>4-2025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088D417C" w:rsidR="00BE3220" w:rsidRDefault="00BE3220" w:rsidP="009E2E16">
      <w:pPr>
        <w:tabs>
          <w:tab w:val="center" w:pos="4680"/>
        </w:tabs>
        <w:rPr>
          <w:b/>
          <w:sz w:val="24"/>
          <w:szCs w:val="24"/>
          <w:u w:val="single"/>
        </w:rPr>
      </w:pPr>
      <w:r>
        <w:rPr>
          <w:b/>
          <w:sz w:val="24"/>
          <w:szCs w:val="24"/>
          <w:u w:val="single"/>
        </w:rPr>
        <w:t>Marking Period 1</w:t>
      </w:r>
      <w:r w:rsidR="00B52548">
        <w:rPr>
          <w:b/>
          <w:sz w:val="24"/>
          <w:szCs w:val="24"/>
          <w:u w:val="single"/>
        </w:rPr>
        <w:t xml:space="preserve"> or 3</w:t>
      </w:r>
    </w:p>
    <w:p w14:paraId="22787468" w14:textId="2D20D8AA" w:rsidR="00E940E4" w:rsidRDefault="00356425" w:rsidP="00356425">
      <w:pPr>
        <w:tabs>
          <w:tab w:val="center" w:pos="0"/>
        </w:tabs>
        <w:spacing w:after="0"/>
        <w:rPr>
          <w:sz w:val="24"/>
          <w:szCs w:val="24"/>
        </w:rPr>
      </w:pPr>
      <w:r>
        <w:rPr>
          <w:sz w:val="24"/>
          <w:szCs w:val="24"/>
        </w:rPr>
        <w:t>Literature Reading</w:t>
      </w:r>
      <w:r w:rsidR="00E67AAA">
        <w:rPr>
          <w:sz w:val="24"/>
          <w:szCs w:val="24"/>
        </w:rPr>
        <w:t>:</w:t>
      </w:r>
    </w:p>
    <w:p w14:paraId="1B515AB0" w14:textId="77777777" w:rsidR="00E940E4" w:rsidRDefault="00E940E4" w:rsidP="00356425">
      <w:pPr>
        <w:tabs>
          <w:tab w:val="center" w:pos="0"/>
        </w:tabs>
        <w:spacing w:after="0"/>
        <w:rPr>
          <w:sz w:val="24"/>
          <w:szCs w:val="24"/>
        </w:rPr>
      </w:pPr>
      <w:r>
        <w:rPr>
          <w:sz w:val="24"/>
          <w:szCs w:val="24"/>
        </w:rPr>
        <w:tab/>
        <w:t>Plot</w:t>
      </w:r>
    </w:p>
    <w:p w14:paraId="6ACF6940" w14:textId="77777777" w:rsidR="00E940E4" w:rsidRDefault="00E940E4" w:rsidP="00356425">
      <w:pPr>
        <w:tabs>
          <w:tab w:val="center" w:pos="0"/>
        </w:tabs>
        <w:spacing w:after="0"/>
        <w:rPr>
          <w:sz w:val="24"/>
          <w:szCs w:val="24"/>
        </w:rPr>
      </w:pPr>
      <w:r>
        <w:rPr>
          <w:sz w:val="24"/>
          <w:szCs w:val="24"/>
        </w:rPr>
        <w:tab/>
        <w:t>Theme</w:t>
      </w:r>
    </w:p>
    <w:p w14:paraId="2F8730D4" w14:textId="77777777" w:rsidR="00E940E4" w:rsidRDefault="00E940E4" w:rsidP="00356425">
      <w:pPr>
        <w:tabs>
          <w:tab w:val="center" w:pos="0"/>
        </w:tabs>
        <w:spacing w:after="0"/>
        <w:rPr>
          <w:sz w:val="24"/>
          <w:szCs w:val="24"/>
        </w:rPr>
      </w:pPr>
      <w:r>
        <w:rPr>
          <w:sz w:val="24"/>
          <w:szCs w:val="24"/>
        </w:rPr>
        <w:tab/>
        <w:t>Character Traits and Development</w:t>
      </w:r>
    </w:p>
    <w:p w14:paraId="0028884A" w14:textId="77777777" w:rsidR="00E940E4" w:rsidRDefault="00E940E4" w:rsidP="00356425">
      <w:pPr>
        <w:tabs>
          <w:tab w:val="center" w:pos="0"/>
        </w:tabs>
        <w:spacing w:after="0"/>
        <w:rPr>
          <w:sz w:val="24"/>
          <w:szCs w:val="24"/>
        </w:rPr>
      </w:pPr>
      <w:r>
        <w:rPr>
          <w:sz w:val="24"/>
          <w:szCs w:val="24"/>
        </w:rPr>
        <w:tab/>
        <w:t>Author’s Purpose and Style</w:t>
      </w:r>
    </w:p>
    <w:p w14:paraId="17ED7CE5" w14:textId="13C4295D" w:rsidR="00D840C6" w:rsidRDefault="00E940E4" w:rsidP="00D840C6">
      <w:pPr>
        <w:tabs>
          <w:tab w:val="center" w:pos="0"/>
        </w:tabs>
        <w:spacing w:after="0"/>
        <w:rPr>
          <w:sz w:val="24"/>
          <w:szCs w:val="24"/>
        </w:rPr>
      </w:pPr>
      <w:r>
        <w:rPr>
          <w:sz w:val="24"/>
          <w:szCs w:val="24"/>
        </w:rPr>
        <w:tab/>
        <w:t>Application of Figurative Language</w:t>
      </w:r>
      <w:r>
        <w:rPr>
          <w:sz w:val="24"/>
          <w:szCs w:val="24"/>
        </w:rPr>
        <w:tab/>
        <w:t xml:space="preserve">       </w:t>
      </w:r>
    </w:p>
    <w:p w14:paraId="67737DC5" w14:textId="77777777" w:rsidR="00D840C6" w:rsidRDefault="00D840C6" w:rsidP="00D840C6">
      <w:pPr>
        <w:tabs>
          <w:tab w:val="center" w:pos="0"/>
        </w:tabs>
        <w:spacing w:after="0"/>
        <w:rPr>
          <w:sz w:val="24"/>
          <w:szCs w:val="24"/>
        </w:rPr>
      </w:pPr>
    </w:p>
    <w:p w14:paraId="612F8ADF" w14:textId="015E40ED" w:rsidR="00E67AAA" w:rsidRDefault="00E67AAA" w:rsidP="00E940E4">
      <w:pPr>
        <w:rPr>
          <w:sz w:val="24"/>
          <w:szCs w:val="24"/>
        </w:rPr>
      </w:pPr>
      <w:r>
        <w:rPr>
          <w:sz w:val="24"/>
          <w:szCs w:val="24"/>
        </w:rPr>
        <w:t>Narrative and Analytical Writing</w:t>
      </w:r>
    </w:p>
    <w:p w14:paraId="2E034C20" w14:textId="77777777" w:rsidR="00D840C6" w:rsidRDefault="00D840C6" w:rsidP="00BE3220">
      <w:pPr>
        <w:tabs>
          <w:tab w:val="center" w:pos="4680"/>
        </w:tabs>
        <w:rPr>
          <w:b/>
          <w:sz w:val="24"/>
          <w:szCs w:val="24"/>
          <w:u w:val="single"/>
        </w:rPr>
      </w:pPr>
    </w:p>
    <w:p w14:paraId="7205B016" w14:textId="3147E404" w:rsidR="00BE3220" w:rsidRDefault="00BE3220" w:rsidP="00BE3220">
      <w:pPr>
        <w:tabs>
          <w:tab w:val="center" w:pos="4680"/>
        </w:tabs>
        <w:rPr>
          <w:b/>
          <w:sz w:val="24"/>
          <w:szCs w:val="24"/>
          <w:u w:val="single"/>
        </w:rPr>
      </w:pPr>
      <w:r>
        <w:rPr>
          <w:b/>
          <w:sz w:val="24"/>
          <w:szCs w:val="24"/>
          <w:u w:val="single"/>
        </w:rPr>
        <w:t>Marking Period 2</w:t>
      </w:r>
      <w:r w:rsidR="00B52548">
        <w:rPr>
          <w:b/>
          <w:sz w:val="24"/>
          <w:szCs w:val="24"/>
          <w:u w:val="single"/>
        </w:rPr>
        <w:t xml:space="preserve"> or 4</w:t>
      </w:r>
    </w:p>
    <w:p w14:paraId="23136215" w14:textId="2474BA6E" w:rsidR="00356425" w:rsidRDefault="00356425" w:rsidP="00356425">
      <w:pPr>
        <w:tabs>
          <w:tab w:val="center" w:pos="4680"/>
        </w:tabs>
        <w:spacing w:after="0"/>
        <w:rPr>
          <w:bCs/>
          <w:sz w:val="24"/>
          <w:szCs w:val="24"/>
        </w:rPr>
      </w:pPr>
      <w:r>
        <w:rPr>
          <w:bCs/>
          <w:sz w:val="24"/>
          <w:szCs w:val="24"/>
        </w:rPr>
        <w:t>Informational Reading:</w:t>
      </w:r>
    </w:p>
    <w:p w14:paraId="4B23A8B4" w14:textId="7321880C" w:rsidR="00356425" w:rsidRDefault="00356425" w:rsidP="00356425">
      <w:pPr>
        <w:tabs>
          <w:tab w:val="left" w:pos="0"/>
        </w:tabs>
        <w:spacing w:after="0"/>
        <w:rPr>
          <w:bCs/>
          <w:sz w:val="24"/>
          <w:szCs w:val="24"/>
        </w:rPr>
      </w:pPr>
      <w:r>
        <w:rPr>
          <w:bCs/>
          <w:sz w:val="24"/>
          <w:szCs w:val="24"/>
        </w:rPr>
        <w:tab/>
        <w:t>Text Structure</w:t>
      </w:r>
    </w:p>
    <w:p w14:paraId="686D19BC" w14:textId="0C34C465" w:rsidR="00356425" w:rsidRDefault="00356425" w:rsidP="00356425">
      <w:pPr>
        <w:tabs>
          <w:tab w:val="left" w:pos="0"/>
        </w:tabs>
        <w:spacing w:after="0"/>
        <w:rPr>
          <w:bCs/>
          <w:sz w:val="24"/>
          <w:szCs w:val="24"/>
        </w:rPr>
      </w:pPr>
      <w:r>
        <w:rPr>
          <w:bCs/>
          <w:sz w:val="24"/>
          <w:szCs w:val="24"/>
        </w:rPr>
        <w:tab/>
        <w:t xml:space="preserve">Central Idea and Connections </w:t>
      </w:r>
      <w:r w:rsidR="000F1E8C">
        <w:rPr>
          <w:bCs/>
          <w:sz w:val="24"/>
          <w:szCs w:val="24"/>
        </w:rPr>
        <w:t>W</w:t>
      </w:r>
      <w:r>
        <w:rPr>
          <w:bCs/>
          <w:sz w:val="24"/>
          <w:szCs w:val="24"/>
        </w:rPr>
        <w:t xml:space="preserve">ithin and </w:t>
      </w:r>
      <w:r w:rsidR="000F1E8C">
        <w:rPr>
          <w:bCs/>
          <w:sz w:val="24"/>
          <w:szCs w:val="24"/>
        </w:rPr>
        <w:t>A</w:t>
      </w:r>
      <w:r>
        <w:rPr>
          <w:bCs/>
          <w:sz w:val="24"/>
          <w:szCs w:val="24"/>
        </w:rPr>
        <w:t>mong Texts</w:t>
      </w:r>
    </w:p>
    <w:p w14:paraId="42B70D81" w14:textId="02422993" w:rsidR="00356425" w:rsidRDefault="00356425" w:rsidP="00356425">
      <w:pPr>
        <w:tabs>
          <w:tab w:val="left" w:pos="0"/>
        </w:tabs>
        <w:spacing w:after="0"/>
        <w:rPr>
          <w:bCs/>
          <w:sz w:val="24"/>
          <w:szCs w:val="24"/>
        </w:rPr>
      </w:pPr>
      <w:r>
        <w:rPr>
          <w:bCs/>
          <w:sz w:val="24"/>
          <w:szCs w:val="24"/>
        </w:rPr>
        <w:tab/>
        <w:t>Textual Evidence</w:t>
      </w:r>
    </w:p>
    <w:p w14:paraId="3F419C35" w14:textId="209407A3" w:rsidR="00356425" w:rsidRDefault="00356425" w:rsidP="00356425">
      <w:pPr>
        <w:tabs>
          <w:tab w:val="left" w:pos="0"/>
        </w:tabs>
        <w:spacing w:after="0"/>
        <w:rPr>
          <w:bCs/>
          <w:sz w:val="24"/>
          <w:szCs w:val="24"/>
        </w:rPr>
      </w:pPr>
      <w:r>
        <w:rPr>
          <w:bCs/>
          <w:sz w:val="24"/>
          <w:szCs w:val="24"/>
        </w:rPr>
        <w:tab/>
        <w:t>Author’s Purpose and Style</w:t>
      </w:r>
    </w:p>
    <w:p w14:paraId="16540C04" w14:textId="58114FB7" w:rsidR="0009284F" w:rsidRDefault="00356425" w:rsidP="00356425">
      <w:pPr>
        <w:tabs>
          <w:tab w:val="left" w:pos="0"/>
        </w:tabs>
        <w:spacing w:after="0"/>
        <w:rPr>
          <w:bCs/>
          <w:sz w:val="24"/>
          <w:szCs w:val="24"/>
        </w:rPr>
      </w:pPr>
      <w:r>
        <w:rPr>
          <w:bCs/>
          <w:sz w:val="24"/>
          <w:szCs w:val="24"/>
        </w:rPr>
        <w:tab/>
        <w:t>Content Specific Vocabulary and Application of Figurative Language</w:t>
      </w:r>
    </w:p>
    <w:p w14:paraId="53D73021" w14:textId="77777777" w:rsidR="00D840C6" w:rsidRDefault="00D840C6" w:rsidP="00356425">
      <w:pPr>
        <w:tabs>
          <w:tab w:val="left" w:pos="0"/>
        </w:tabs>
        <w:spacing w:after="0"/>
        <w:rPr>
          <w:bCs/>
          <w:sz w:val="24"/>
          <w:szCs w:val="24"/>
        </w:rPr>
      </w:pPr>
    </w:p>
    <w:p w14:paraId="74E0D932" w14:textId="525B3AF3" w:rsidR="0009284F" w:rsidRPr="00356425" w:rsidRDefault="0009284F" w:rsidP="00356425">
      <w:pPr>
        <w:tabs>
          <w:tab w:val="left" w:pos="0"/>
        </w:tabs>
        <w:spacing w:after="0"/>
        <w:rPr>
          <w:bCs/>
          <w:sz w:val="24"/>
          <w:szCs w:val="24"/>
        </w:rPr>
      </w:pPr>
      <w:r>
        <w:rPr>
          <w:bCs/>
          <w:sz w:val="24"/>
          <w:szCs w:val="24"/>
        </w:rPr>
        <w:t>Informative</w:t>
      </w:r>
      <w:r w:rsidR="00EA4D67">
        <w:rPr>
          <w:bCs/>
          <w:sz w:val="24"/>
          <w:szCs w:val="24"/>
        </w:rPr>
        <w:t xml:space="preserve">/Explanatory </w:t>
      </w:r>
      <w:r>
        <w:rPr>
          <w:bCs/>
          <w:sz w:val="24"/>
          <w:szCs w:val="24"/>
        </w:rPr>
        <w:t>Writing</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008B0987">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vAlign w:val="center"/>
          </w:tcPr>
          <w:p w14:paraId="13727456" w14:textId="77777777" w:rsidR="008A44A9" w:rsidRPr="00E965D0" w:rsidRDefault="008A44A9" w:rsidP="008B0987">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vAlign w:val="center"/>
          </w:tcPr>
          <w:p w14:paraId="28E5BB52" w14:textId="56A40312" w:rsidR="008A44A9" w:rsidRPr="008A3128" w:rsidRDefault="009B4BE9" w:rsidP="008A3128">
            <w:pPr>
              <w:tabs>
                <w:tab w:val="center" w:pos="4680"/>
              </w:tabs>
              <w:jc w:val="center"/>
              <w:rPr>
                <w:b/>
              </w:rPr>
            </w:pPr>
            <w:r w:rsidRPr="008A3128">
              <w:rPr>
                <w:b/>
              </w:rPr>
              <w:t>Marking Period Taught</w:t>
            </w:r>
          </w:p>
        </w:tc>
      </w:tr>
      <w:tr w:rsidR="00465063" w14:paraId="1B531993" w14:textId="77777777" w:rsidTr="005523CB">
        <w:trPr>
          <w:trHeight w:val="440"/>
        </w:trPr>
        <w:tc>
          <w:tcPr>
            <w:tcW w:w="6475" w:type="dxa"/>
            <w:tcBorders>
              <w:top w:val="single" w:sz="4" w:space="0" w:color="auto"/>
            </w:tcBorders>
            <w:vAlign w:val="bottom"/>
          </w:tcPr>
          <w:p w14:paraId="08C15F9A" w14:textId="58943875" w:rsidR="00465063" w:rsidRDefault="00981A51" w:rsidP="00411762">
            <w:r>
              <w:t>Read and comprehend literary fiction on grade level, reading independently and proficiently</w:t>
            </w:r>
          </w:p>
        </w:tc>
        <w:tc>
          <w:tcPr>
            <w:tcW w:w="1710" w:type="dxa"/>
            <w:tcBorders>
              <w:top w:val="single" w:sz="4" w:space="0" w:color="auto"/>
            </w:tcBorders>
          </w:tcPr>
          <w:p w14:paraId="7D7D4938" w14:textId="2BF74A27" w:rsidR="00465063" w:rsidRDefault="00465063" w:rsidP="005523CB">
            <w:pPr>
              <w:rPr>
                <w:rFonts w:ascii="Calibri" w:hAnsi="Calibri" w:cs="Calibri"/>
              </w:rPr>
            </w:pPr>
            <w:r>
              <w:rPr>
                <w:rFonts w:ascii="Calibri" w:hAnsi="Calibri" w:cs="Calibri"/>
              </w:rPr>
              <w:t>CC.1.3.</w:t>
            </w:r>
            <w:r w:rsidR="00D002A0">
              <w:rPr>
                <w:rFonts w:ascii="Calibri" w:hAnsi="Calibri" w:cs="Calibri"/>
              </w:rPr>
              <w:t>8</w:t>
            </w:r>
            <w:r>
              <w:rPr>
                <w:rFonts w:ascii="Calibri" w:hAnsi="Calibri" w:cs="Calibri"/>
              </w:rPr>
              <w:t>.K</w:t>
            </w:r>
          </w:p>
        </w:tc>
        <w:tc>
          <w:tcPr>
            <w:tcW w:w="1170" w:type="dxa"/>
            <w:tcBorders>
              <w:top w:val="single" w:sz="4" w:space="0" w:color="auto"/>
            </w:tcBorders>
          </w:tcPr>
          <w:p w14:paraId="4A6EE4FA" w14:textId="053A8FE7" w:rsidR="00465063" w:rsidRPr="00935C76" w:rsidRDefault="00981A51" w:rsidP="005523CB">
            <w:pPr>
              <w:tabs>
                <w:tab w:val="center" w:pos="4680"/>
              </w:tabs>
            </w:pPr>
            <w:r w:rsidRPr="00935C76">
              <w:t>MP1</w:t>
            </w:r>
            <w:r w:rsidR="009855A5">
              <w:t>/MP3</w:t>
            </w:r>
          </w:p>
        </w:tc>
      </w:tr>
      <w:tr w:rsidR="00411762" w14:paraId="536B0899" w14:textId="77777777" w:rsidTr="005523CB">
        <w:trPr>
          <w:trHeight w:val="440"/>
        </w:trPr>
        <w:tc>
          <w:tcPr>
            <w:tcW w:w="6475" w:type="dxa"/>
            <w:tcBorders>
              <w:top w:val="single" w:sz="4" w:space="0" w:color="auto"/>
            </w:tcBorders>
            <w:vAlign w:val="bottom"/>
          </w:tcPr>
          <w:p w14:paraId="66894E77" w14:textId="15D9B598" w:rsidR="00411762" w:rsidRDefault="008F4600" w:rsidP="00411762">
            <w:pPr>
              <w:rPr>
                <w:rFonts w:ascii="Calibri" w:hAnsi="Calibri" w:cs="Calibri"/>
                <w:color w:val="000000"/>
              </w:rPr>
            </w:pPr>
            <w:r>
              <w:t>Analyze how particular lines of dialogue or incidents in a story or drama propel the action, reveal aspects of a character, or provoke a decision.</w:t>
            </w:r>
          </w:p>
        </w:tc>
        <w:tc>
          <w:tcPr>
            <w:tcW w:w="1710" w:type="dxa"/>
            <w:tcBorders>
              <w:top w:val="single" w:sz="4" w:space="0" w:color="auto"/>
            </w:tcBorders>
          </w:tcPr>
          <w:p w14:paraId="3C9422D1" w14:textId="31E801B5" w:rsidR="00411762" w:rsidRDefault="00BC28EF" w:rsidP="005523CB">
            <w:pPr>
              <w:rPr>
                <w:rFonts w:ascii="Calibri" w:hAnsi="Calibri" w:cs="Calibri"/>
              </w:rPr>
            </w:pPr>
            <w:r>
              <w:rPr>
                <w:rFonts w:ascii="Calibri" w:hAnsi="Calibri" w:cs="Calibri"/>
              </w:rPr>
              <w:t>CC.1.3.</w:t>
            </w:r>
            <w:r w:rsidR="006D7EAC">
              <w:rPr>
                <w:rFonts w:ascii="Calibri" w:hAnsi="Calibri" w:cs="Calibri"/>
              </w:rPr>
              <w:t>8</w:t>
            </w:r>
            <w:r>
              <w:rPr>
                <w:rFonts w:ascii="Calibri" w:hAnsi="Calibri" w:cs="Calibri"/>
              </w:rPr>
              <w:t>.C</w:t>
            </w:r>
          </w:p>
        </w:tc>
        <w:tc>
          <w:tcPr>
            <w:tcW w:w="1170" w:type="dxa"/>
            <w:tcBorders>
              <w:top w:val="single" w:sz="4" w:space="0" w:color="auto"/>
            </w:tcBorders>
          </w:tcPr>
          <w:p w14:paraId="1A0881DF" w14:textId="6D3A09D4" w:rsidR="00411762" w:rsidRPr="00935C76" w:rsidRDefault="009855A5" w:rsidP="005523CB">
            <w:pPr>
              <w:tabs>
                <w:tab w:val="center" w:pos="4680"/>
              </w:tabs>
            </w:pPr>
            <w:r w:rsidRPr="00935C76">
              <w:t>MP1</w:t>
            </w:r>
            <w:r>
              <w:t>/MP3</w:t>
            </w:r>
          </w:p>
        </w:tc>
      </w:tr>
      <w:tr w:rsidR="00411762" w14:paraId="33EE2453" w14:textId="77777777" w:rsidTr="005523CB">
        <w:tc>
          <w:tcPr>
            <w:tcW w:w="6475" w:type="dxa"/>
            <w:vAlign w:val="center"/>
          </w:tcPr>
          <w:p w14:paraId="4C35C573" w14:textId="0A2776AF" w:rsidR="00411762" w:rsidRDefault="00126B1B" w:rsidP="00411762">
            <w:pPr>
              <w:rPr>
                <w:rFonts w:ascii="Calibri" w:hAnsi="Calibri" w:cs="Calibri"/>
              </w:rPr>
            </w:pPr>
            <w:r>
              <w:t>Analyze how the structure of a text contributes to the development of theme, setting, and plot.</w:t>
            </w:r>
          </w:p>
        </w:tc>
        <w:tc>
          <w:tcPr>
            <w:tcW w:w="1710" w:type="dxa"/>
          </w:tcPr>
          <w:p w14:paraId="45E4ADE2" w14:textId="1A1B3177" w:rsidR="00411762" w:rsidRDefault="00126B1B" w:rsidP="005523CB">
            <w:pPr>
              <w:rPr>
                <w:rFonts w:ascii="Calibri" w:hAnsi="Calibri" w:cs="Calibri"/>
              </w:rPr>
            </w:pPr>
            <w:r>
              <w:rPr>
                <w:rFonts w:ascii="Calibri" w:hAnsi="Calibri" w:cs="Calibri"/>
              </w:rPr>
              <w:t>CC.1.3.6.E</w:t>
            </w:r>
          </w:p>
        </w:tc>
        <w:tc>
          <w:tcPr>
            <w:tcW w:w="1170" w:type="dxa"/>
          </w:tcPr>
          <w:p w14:paraId="70EFA086" w14:textId="2EC52248" w:rsidR="00411762" w:rsidRPr="00554304" w:rsidRDefault="009855A5" w:rsidP="005523CB">
            <w:pPr>
              <w:rPr>
                <w:sz w:val="12"/>
                <w:szCs w:val="12"/>
              </w:rPr>
            </w:pPr>
            <w:r w:rsidRPr="00935C76">
              <w:t>MP1</w:t>
            </w:r>
            <w:r>
              <w:t>/MP3</w:t>
            </w:r>
          </w:p>
        </w:tc>
      </w:tr>
      <w:tr w:rsidR="00F32EE9" w14:paraId="5DEB24CB" w14:textId="77777777" w:rsidTr="005523CB">
        <w:tc>
          <w:tcPr>
            <w:tcW w:w="6475" w:type="dxa"/>
            <w:vAlign w:val="center"/>
          </w:tcPr>
          <w:p w14:paraId="05682A83" w14:textId="701D3106" w:rsidR="00F32EE9" w:rsidRDefault="00F32EE9" w:rsidP="00411762">
            <w:r>
              <w:t>Compare and contrast the structure of two or more texts and analyze how the differing structure of each text contributes to its meaning and style.</w:t>
            </w:r>
          </w:p>
        </w:tc>
        <w:tc>
          <w:tcPr>
            <w:tcW w:w="1710" w:type="dxa"/>
          </w:tcPr>
          <w:p w14:paraId="08338E74" w14:textId="73FC1F75" w:rsidR="00F32EE9" w:rsidRDefault="00F32EE9" w:rsidP="005523CB">
            <w:pPr>
              <w:rPr>
                <w:rFonts w:ascii="Calibri" w:hAnsi="Calibri" w:cs="Calibri"/>
              </w:rPr>
            </w:pPr>
            <w:r>
              <w:rPr>
                <w:rFonts w:ascii="Calibri" w:hAnsi="Calibri" w:cs="Calibri"/>
              </w:rPr>
              <w:t>CC.1.3.8.E</w:t>
            </w:r>
          </w:p>
        </w:tc>
        <w:tc>
          <w:tcPr>
            <w:tcW w:w="1170" w:type="dxa"/>
          </w:tcPr>
          <w:p w14:paraId="3CECA7B8" w14:textId="24BD0D35" w:rsidR="00F32EE9" w:rsidRPr="00935C76" w:rsidRDefault="009163EA" w:rsidP="005523CB">
            <w:r w:rsidRPr="00935C76">
              <w:t>MP1</w:t>
            </w:r>
            <w:r>
              <w:t>/MP3</w:t>
            </w:r>
          </w:p>
        </w:tc>
      </w:tr>
      <w:tr w:rsidR="00411762" w14:paraId="68131D10" w14:textId="77777777" w:rsidTr="005523CB">
        <w:tc>
          <w:tcPr>
            <w:tcW w:w="6475" w:type="dxa"/>
            <w:vAlign w:val="center"/>
          </w:tcPr>
          <w:p w14:paraId="51F45081" w14:textId="713D92A2" w:rsidR="00411762" w:rsidRDefault="009163EA" w:rsidP="00411762">
            <w:pPr>
              <w:rPr>
                <w:rFonts w:ascii="Calibri" w:hAnsi="Calibri" w:cs="Calibri"/>
              </w:rPr>
            </w:pPr>
            <w:r>
              <w:t>Determine a theme or central idea of a text and analyze its development over the course of the text, including its relationship to the characters, setting, and plot; provide an objective summary of the text</w:t>
            </w:r>
          </w:p>
        </w:tc>
        <w:tc>
          <w:tcPr>
            <w:tcW w:w="1710" w:type="dxa"/>
          </w:tcPr>
          <w:p w14:paraId="24C1423A" w14:textId="3B87C9C7" w:rsidR="00411762" w:rsidRDefault="0003661B" w:rsidP="005523CB">
            <w:pPr>
              <w:rPr>
                <w:rFonts w:ascii="Calibri" w:hAnsi="Calibri" w:cs="Calibri"/>
              </w:rPr>
            </w:pPr>
            <w:r>
              <w:rPr>
                <w:rFonts w:ascii="Calibri" w:hAnsi="Calibri" w:cs="Calibri"/>
              </w:rPr>
              <w:t>CC.1.3.</w:t>
            </w:r>
            <w:r w:rsidR="009163EA">
              <w:rPr>
                <w:rFonts w:ascii="Calibri" w:hAnsi="Calibri" w:cs="Calibri"/>
              </w:rPr>
              <w:t>8</w:t>
            </w:r>
            <w:r>
              <w:rPr>
                <w:rFonts w:ascii="Calibri" w:hAnsi="Calibri" w:cs="Calibri"/>
              </w:rPr>
              <w:t>.A</w:t>
            </w:r>
          </w:p>
        </w:tc>
        <w:tc>
          <w:tcPr>
            <w:tcW w:w="1170" w:type="dxa"/>
          </w:tcPr>
          <w:p w14:paraId="25166AFC" w14:textId="01350ED2" w:rsidR="00411762" w:rsidRPr="00554304" w:rsidRDefault="009855A5" w:rsidP="005523CB">
            <w:pPr>
              <w:rPr>
                <w:sz w:val="12"/>
                <w:szCs w:val="12"/>
              </w:rPr>
            </w:pPr>
            <w:r w:rsidRPr="00935C76">
              <w:t>MP1</w:t>
            </w:r>
            <w:r>
              <w:t>/MP3</w:t>
            </w:r>
          </w:p>
        </w:tc>
      </w:tr>
      <w:tr w:rsidR="00411762" w14:paraId="61F7AF15" w14:textId="77777777" w:rsidTr="005523CB">
        <w:tc>
          <w:tcPr>
            <w:tcW w:w="6475" w:type="dxa"/>
            <w:vAlign w:val="center"/>
          </w:tcPr>
          <w:p w14:paraId="404ECEA5" w14:textId="0666CCA3" w:rsidR="00411762" w:rsidRDefault="000B3BFD" w:rsidP="00411762">
            <w:pPr>
              <w:rPr>
                <w:rFonts w:ascii="Calibri" w:hAnsi="Calibri" w:cs="Calibri"/>
              </w:rPr>
            </w:pPr>
            <w:r>
              <w:t>Determine an author’s purpose in a text and explain how it is conveyed in a text.</w:t>
            </w:r>
          </w:p>
        </w:tc>
        <w:tc>
          <w:tcPr>
            <w:tcW w:w="1710" w:type="dxa"/>
          </w:tcPr>
          <w:p w14:paraId="2A5A75FF" w14:textId="4450A4B8" w:rsidR="00411762" w:rsidRDefault="0084512A" w:rsidP="005523CB">
            <w:pPr>
              <w:rPr>
                <w:rFonts w:ascii="Calibri" w:hAnsi="Calibri" w:cs="Calibri"/>
              </w:rPr>
            </w:pPr>
            <w:r>
              <w:rPr>
                <w:rFonts w:ascii="Calibri" w:hAnsi="Calibri" w:cs="Calibri"/>
              </w:rPr>
              <w:t>CC.1.3.</w:t>
            </w:r>
            <w:r w:rsidR="00D727BF">
              <w:rPr>
                <w:rFonts w:ascii="Calibri" w:hAnsi="Calibri" w:cs="Calibri"/>
              </w:rPr>
              <w:t>6.D</w:t>
            </w:r>
          </w:p>
        </w:tc>
        <w:tc>
          <w:tcPr>
            <w:tcW w:w="1170" w:type="dxa"/>
          </w:tcPr>
          <w:p w14:paraId="6B6D7A3F" w14:textId="134C3690" w:rsidR="00411762" w:rsidRPr="00554304" w:rsidRDefault="009855A5" w:rsidP="005523CB">
            <w:pPr>
              <w:rPr>
                <w:sz w:val="12"/>
                <w:szCs w:val="12"/>
              </w:rPr>
            </w:pPr>
            <w:r w:rsidRPr="00935C76">
              <w:t>MP1</w:t>
            </w:r>
            <w:r>
              <w:t>/MP3</w:t>
            </w:r>
          </w:p>
        </w:tc>
      </w:tr>
      <w:tr w:rsidR="00937BA1" w14:paraId="3B9EE3D7" w14:textId="77777777" w:rsidTr="005523CB">
        <w:tc>
          <w:tcPr>
            <w:tcW w:w="6475" w:type="dxa"/>
            <w:vAlign w:val="center"/>
          </w:tcPr>
          <w:p w14:paraId="42355F7E" w14:textId="74949FEC" w:rsidR="00937BA1" w:rsidRDefault="008D75F8" w:rsidP="00411762">
            <w:r>
              <w:t>Analyze how an author develops and contrasts the points of view of different characters or narrators in a text.</w:t>
            </w:r>
          </w:p>
        </w:tc>
        <w:tc>
          <w:tcPr>
            <w:tcW w:w="1710" w:type="dxa"/>
          </w:tcPr>
          <w:p w14:paraId="149D31CD" w14:textId="50682CD9" w:rsidR="00937BA1" w:rsidRDefault="00937BA1" w:rsidP="005523CB">
            <w:pPr>
              <w:rPr>
                <w:rFonts w:ascii="Calibri" w:hAnsi="Calibri" w:cs="Calibri"/>
              </w:rPr>
            </w:pPr>
            <w:r>
              <w:rPr>
                <w:rFonts w:ascii="Calibri" w:hAnsi="Calibri" w:cs="Calibri"/>
              </w:rPr>
              <w:t>CC.1.3.7.D</w:t>
            </w:r>
          </w:p>
        </w:tc>
        <w:tc>
          <w:tcPr>
            <w:tcW w:w="1170" w:type="dxa"/>
          </w:tcPr>
          <w:p w14:paraId="6D8C54D2" w14:textId="0C2F716E" w:rsidR="00937BA1" w:rsidRPr="00935C76" w:rsidRDefault="008D75F8" w:rsidP="005523CB">
            <w:r w:rsidRPr="00935C76">
              <w:t>MP1</w:t>
            </w:r>
            <w:r>
              <w:t>/MP3</w:t>
            </w:r>
          </w:p>
        </w:tc>
      </w:tr>
      <w:tr w:rsidR="00937BA1" w14:paraId="39EA0A80" w14:textId="77777777" w:rsidTr="005523CB">
        <w:tc>
          <w:tcPr>
            <w:tcW w:w="6475" w:type="dxa"/>
            <w:vAlign w:val="center"/>
          </w:tcPr>
          <w:p w14:paraId="655AFB92" w14:textId="36DDBF32" w:rsidR="00937BA1" w:rsidRDefault="008D75F8" w:rsidP="00411762">
            <w:r>
              <w:t>Analyze how differences in the points of view of the characters and the audience or reader (e.g., created through the use of dramatic irony) create such effects as suspense or humor.</w:t>
            </w:r>
          </w:p>
        </w:tc>
        <w:tc>
          <w:tcPr>
            <w:tcW w:w="1710" w:type="dxa"/>
          </w:tcPr>
          <w:p w14:paraId="6E71F02B" w14:textId="31773DDC" w:rsidR="00937BA1" w:rsidRDefault="00937BA1" w:rsidP="005523CB">
            <w:pPr>
              <w:rPr>
                <w:rFonts w:ascii="Calibri" w:hAnsi="Calibri" w:cs="Calibri"/>
              </w:rPr>
            </w:pPr>
            <w:r>
              <w:rPr>
                <w:rFonts w:ascii="Calibri" w:hAnsi="Calibri" w:cs="Calibri"/>
              </w:rPr>
              <w:t>CC.1.3.8.D</w:t>
            </w:r>
          </w:p>
        </w:tc>
        <w:tc>
          <w:tcPr>
            <w:tcW w:w="1170" w:type="dxa"/>
          </w:tcPr>
          <w:p w14:paraId="2417A38C" w14:textId="1D2770DB" w:rsidR="00937BA1" w:rsidRPr="00935C76" w:rsidRDefault="008D75F8" w:rsidP="005523CB">
            <w:r w:rsidRPr="00935C76">
              <w:t>MP1</w:t>
            </w:r>
            <w:r>
              <w:t>/MP3</w:t>
            </w:r>
          </w:p>
        </w:tc>
      </w:tr>
      <w:tr w:rsidR="00411762" w14:paraId="77BDF5B1" w14:textId="77777777" w:rsidTr="005523CB">
        <w:tc>
          <w:tcPr>
            <w:tcW w:w="6475" w:type="dxa"/>
            <w:vAlign w:val="center"/>
          </w:tcPr>
          <w:p w14:paraId="76049D8E" w14:textId="41B46462" w:rsidR="00411762" w:rsidRDefault="000B3BFD" w:rsidP="00411762">
            <w:pPr>
              <w:rPr>
                <w:rFonts w:ascii="Calibri" w:hAnsi="Calibri" w:cs="Calibri"/>
              </w:rPr>
            </w:pPr>
            <w:r>
              <w:t>Acquire and use accurately grade-appropriate general academic and domain-specific words and phrases; gather vocabulary knowledge when considering a word or phrase important to comprehension or expression.</w:t>
            </w:r>
          </w:p>
        </w:tc>
        <w:tc>
          <w:tcPr>
            <w:tcW w:w="1710" w:type="dxa"/>
          </w:tcPr>
          <w:p w14:paraId="2A1D4421" w14:textId="3FF29A4E" w:rsidR="00411762" w:rsidRDefault="00D727BF" w:rsidP="005523CB">
            <w:pPr>
              <w:rPr>
                <w:rFonts w:ascii="Calibri" w:hAnsi="Calibri" w:cs="Calibri"/>
              </w:rPr>
            </w:pPr>
            <w:r>
              <w:rPr>
                <w:rFonts w:ascii="Calibri" w:hAnsi="Calibri" w:cs="Calibri"/>
              </w:rPr>
              <w:t>CC.1.3.</w:t>
            </w:r>
            <w:r w:rsidR="008D75F8">
              <w:rPr>
                <w:rFonts w:ascii="Calibri" w:hAnsi="Calibri" w:cs="Calibri"/>
              </w:rPr>
              <w:t>8</w:t>
            </w:r>
            <w:r>
              <w:rPr>
                <w:rFonts w:ascii="Calibri" w:hAnsi="Calibri" w:cs="Calibri"/>
              </w:rPr>
              <w:t>.J</w:t>
            </w:r>
          </w:p>
        </w:tc>
        <w:tc>
          <w:tcPr>
            <w:tcW w:w="1170" w:type="dxa"/>
          </w:tcPr>
          <w:p w14:paraId="3FCB5D10" w14:textId="65ECD7EB" w:rsidR="00411762" w:rsidRPr="00554304" w:rsidRDefault="009855A5" w:rsidP="005523CB">
            <w:pPr>
              <w:rPr>
                <w:sz w:val="12"/>
                <w:szCs w:val="12"/>
              </w:rPr>
            </w:pPr>
            <w:r w:rsidRPr="00935C76">
              <w:t>MP1</w:t>
            </w:r>
            <w:r>
              <w:t>/MP3</w:t>
            </w:r>
          </w:p>
        </w:tc>
      </w:tr>
      <w:tr w:rsidR="00411762" w14:paraId="49A62192" w14:textId="77777777" w:rsidTr="005523CB">
        <w:tc>
          <w:tcPr>
            <w:tcW w:w="6475" w:type="dxa"/>
            <w:vAlign w:val="center"/>
          </w:tcPr>
          <w:p w14:paraId="4D87810F" w14:textId="68833A92" w:rsidR="00411762" w:rsidRDefault="00643C81" w:rsidP="00411762">
            <w:pPr>
              <w:rPr>
                <w:rFonts w:ascii="Calibri" w:hAnsi="Calibri" w:cs="Calibri"/>
              </w:rPr>
            </w:pPr>
            <w:r>
              <w:t>Determine the meaning of words and phrases as they are used in grade-level reading and content, including interpretation of figurative language in context.</w:t>
            </w:r>
          </w:p>
        </w:tc>
        <w:tc>
          <w:tcPr>
            <w:tcW w:w="1710" w:type="dxa"/>
          </w:tcPr>
          <w:p w14:paraId="626EFCBB" w14:textId="3CCB15B3" w:rsidR="00411762" w:rsidRDefault="00637A86" w:rsidP="005523CB">
            <w:pPr>
              <w:rPr>
                <w:rFonts w:ascii="Calibri" w:hAnsi="Calibri" w:cs="Calibri"/>
              </w:rPr>
            </w:pPr>
            <w:r>
              <w:rPr>
                <w:rFonts w:ascii="Calibri" w:hAnsi="Calibri" w:cs="Calibri"/>
              </w:rPr>
              <w:t>CC.1.3.</w:t>
            </w:r>
            <w:r w:rsidR="008D75F8">
              <w:rPr>
                <w:rFonts w:ascii="Calibri" w:hAnsi="Calibri" w:cs="Calibri"/>
              </w:rPr>
              <w:t>8</w:t>
            </w:r>
            <w:r>
              <w:rPr>
                <w:rFonts w:ascii="Calibri" w:hAnsi="Calibri" w:cs="Calibri"/>
              </w:rPr>
              <w:t>.F</w:t>
            </w:r>
          </w:p>
        </w:tc>
        <w:tc>
          <w:tcPr>
            <w:tcW w:w="1170" w:type="dxa"/>
          </w:tcPr>
          <w:p w14:paraId="56E27B6E" w14:textId="125FF949" w:rsidR="00411762" w:rsidRPr="00554304" w:rsidRDefault="009855A5" w:rsidP="005523CB">
            <w:pPr>
              <w:rPr>
                <w:sz w:val="12"/>
                <w:szCs w:val="12"/>
              </w:rPr>
            </w:pPr>
            <w:r w:rsidRPr="00935C76">
              <w:t>MP1</w:t>
            </w:r>
            <w:r>
              <w:t>/MP3</w:t>
            </w:r>
          </w:p>
        </w:tc>
      </w:tr>
      <w:tr w:rsidR="00411762" w14:paraId="362FC2C2" w14:textId="77777777" w:rsidTr="005523CB">
        <w:tc>
          <w:tcPr>
            <w:tcW w:w="6475" w:type="dxa"/>
            <w:vAlign w:val="center"/>
          </w:tcPr>
          <w:p w14:paraId="0562CC7D" w14:textId="5B2D43A3" w:rsidR="00411762" w:rsidRDefault="00643C81" w:rsidP="00411762">
            <w:pPr>
              <w:rPr>
                <w:rFonts w:ascii="Calibri" w:hAnsi="Calibri" w:cs="Calibri"/>
              </w:rPr>
            </w:pPr>
            <w:r>
              <w:t>Compare and contrast the experiences of reading a story, drama, or poem to listening to or viewing an audio, video, or live version of the text, including contrasting what is “seen” and “heard” when reading the text to what is perceived when listening or watching.</w:t>
            </w:r>
          </w:p>
        </w:tc>
        <w:tc>
          <w:tcPr>
            <w:tcW w:w="1710" w:type="dxa"/>
          </w:tcPr>
          <w:p w14:paraId="3A4B80D9" w14:textId="0028AF6D" w:rsidR="00411762" w:rsidRDefault="009E46E6" w:rsidP="005523CB">
            <w:pPr>
              <w:rPr>
                <w:rFonts w:ascii="Calibri" w:hAnsi="Calibri" w:cs="Calibri"/>
              </w:rPr>
            </w:pPr>
            <w:r>
              <w:rPr>
                <w:rFonts w:ascii="Calibri" w:hAnsi="Calibri" w:cs="Calibri"/>
              </w:rPr>
              <w:t>CC.1.3.6.G</w:t>
            </w:r>
          </w:p>
        </w:tc>
        <w:tc>
          <w:tcPr>
            <w:tcW w:w="1170" w:type="dxa"/>
          </w:tcPr>
          <w:p w14:paraId="7D9AC977" w14:textId="6491DB87" w:rsidR="00411762" w:rsidRPr="00554304" w:rsidRDefault="009855A5" w:rsidP="005523CB">
            <w:pPr>
              <w:rPr>
                <w:sz w:val="12"/>
                <w:szCs w:val="12"/>
              </w:rPr>
            </w:pPr>
            <w:r w:rsidRPr="00935C76">
              <w:t>MP1</w:t>
            </w:r>
            <w:r>
              <w:t>/MP3</w:t>
            </w:r>
          </w:p>
        </w:tc>
      </w:tr>
      <w:tr w:rsidR="00411762" w:rsidRPr="00AA05C3" w14:paraId="606AC3EB" w14:textId="77777777" w:rsidTr="005523CB">
        <w:tc>
          <w:tcPr>
            <w:tcW w:w="6475" w:type="dxa"/>
            <w:vAlign w:val="center"/>
          </w:tcPr>
          <w:p w14:paraId="614F4EF0" w14:textId="5E993682" w:rsidR="00411762" w:rsidRDefault="0044234A" w:rsidP="00411762">
            <w:pPr>
              <w:rPr>
                <w:rFonts w:ascii="Calibri" w:hAnsi="Calibri" w:cs="Calibri"/>
              </w:rPr>
            </w:pPr>
            <w:r>
              <w:t>Cite the textual evidence that most strongly supports an analysis of what the text says explicitly, as well as inferences, conclusions, and/or generalizations drawn from the text.</w:t>
            </w:r>
          </w:p>
        </w:tc>
        <w:tc>
          <w:tcPr>
            <w:tcW w:w="1710" w:type="dxa"/>
          </w:tcPr>
          <w:p w14:paraId="3A942B73" w14:textId="162DFD84" w:rsidR="00411762" w:rsidRDefault="000D0E68" w:rsidP="005523CB">
            <w:pPr>
              <w:rPr>
                <w:rFonts w:ascii="Calibri" w:hAnsi="Calibri" w:cs="Calibri"/>
              </w:rPr>
            </w:pPr>
            <w:r>
              <w:rPr>
                <w:rFonts w:ascii="Calibri" w:hAnsi="Calibri" w:cs="Calibri"/>
              </w:rPr>
              <w:t>CC.1.3.</w:t>
            </w:r>
            <w:r w:rsidR="006B0C0D">
              <w:rPr>
                <w:rFonts w:ascii="Calibri" w:hAnsi="Calibri" w:cs="Calibri"/>
              </w:rPr>
              <w:t>8</w:t>
            </w:r>
            <w:r>
              <w:rPr>
                <w:rFonts w:ascii="Calibri" w:hAnsi="Calibri" w:cs="Calibri"/>
              </w:rPr>
              <w:t>.B</w:t>
            </w:r>
          </w:p>
        </w:tc>
        <w:tc>
          <w:tcPr>
            <w:tcW w:w="1170" w:type="dxa"/>
          </w:tcPr>
          <w:p w14:paraId="6153A195" w14:textId="23BE6540" w:rsidR="00411762" w:rsidRPr="00554304" w:rsidRDefault="009855A5" w:rsidP="005523CB">
            <w:pPr>
              <w:rPr>
                <w:sz w:val="12"/>
                <w:szCs w:val="12"/>
              </w:rPr>
            </w:pPr>
            <w:r w:rsidRPr="00935C76">
              <w:t>MP1</w:t>
            </w:r>
            <w:r>
              <w:t>/MP3</w:t>
            </w:r>
          </w:p>
        </w:tc>
      </w:tr>
      <w:tr w:rsidR="00411762" w:rsidRPr="00AA05C3" w14:paraId="7C7190C8" w14:textId="77777777" w:rsidTr="005523CB">
        <w:tc>
          <w:tcPr>
            <w:tcW w:w="6475" w:type="dxa"/>
            <w:vAlign w:val="center"/>
          </w:tcPr>
          <w:p w14:paraId="7AEAF2B2" w14:textId="55CB8D31" w:rsidR="00411762" w:rsidRDefault="008F5BDD" w:rsidP="00411762">
            <w:pPr>
              <w:rPr>
                <w:rFonts w:ascii="Calibri" w:hAnsi="Calibri" w:cs="Calibri"/>
              </w:rPr>
            </w:pPr>
            <w:r>
              <w:t xml:space="preserve">Determine or clarify the meaning of unknown and </w:t>
            </w:r>
            <w:r w:rsidR="00E1186A">
              <w:t>multiple meaning</w:t>
            </w:r>
            <w:r>
              <w:t xml:space="preserve"> words and phrases based on grade-level reading and content, choosing flexibly from a range of strategies and tools.</w:t>
            </w:r>
          </w:p>
        </w:tc>
        <w:tc>
          <w:tcPr>
            <w:tcW w:w="1710" w:type="dxa"/>
          </w:tcPr>
          <w:p w14:paraId="226D9F30" w14:textId="4E72EC51" w:rsidR="00411762" w:rsidRDefault="000D0E68" w:rsidP="005523CB">
            <w:pPr>
              <w:rPr>
                <w:rFonts w:ascii="Calibri" w:hAnsi="Calibri" w:cs="Calibri"/>
              </w:rPr>
            </w:pPr>
            <w:r>
              <w:rPr>
                <w:rFonts w:ascii="Calibri" w:hAnsi="Calibri" w:cs="Calibri"/>
              </w:rPr>
              <w:t>CC.1.3.</w:t>
            </w:r>
            <w:r w:rsidR="0044234A">
              <w:rPr>
                <w:rFonts w:ascii="Calibri" w:hAnsi="Calibri" w:cs="Calibri"/>
              </w:rPr>
              <w:t>8</w:t>
            </w:r>
            <w:r>
              <w:rPr>
                <w:rFonts w:ascii="Calibri" w:hAnsi="Calibri" w:cs="Calibri"/>
              </w:rPr>
              <w:t>.I</w:t>
            </w:r>
          </w:p>
        </w:tc>
        <w:tc>
          <w:tcPr>
            <w:tcW w:w="1170" w:type="dxa"/>
          </w:tcPr>
          <w:p w14:paraId="6280A61D" w14:textId="596BEBB5" w:rsidR="00411762" w:rsidRPr="00554304" w:rsidRDefault="009855A5" w:rsidP="005523CB">
            <w:pPr>
              <w:rPr>
                <w:sz w:val="12"/>
                <w:szCs w:val="12"/>
              </w:rPr>
            </w:pPr>
            <w:r w:rsidRPr="00935C76">
              <w:t>MP1</w:t>
            </w:r>
            <w:r>
              <w:t>/MP3</w:t>
            </w:r>
          </w:p>
        </w:tc>
      </w:tr>
      <w:tr w:rsidR="00411762" w:rsidRPr="00AA05C3" w14:paraId="398364C6" w14:textId="77777777" w:rsidTr="005523CB">
        <w:tc>
          <w:tcPr>
            <w:tcW w:w="6475" w:type="dxa"/>
            <w:vAlign w:val="center"/>
          </w:tcPr>
          <w:p w14:paraId="2BCC383A" w14:textId="610EA170" w:rsidR="00411762" w:rsidRDefault="00BA7511" w:rsidP="00411762">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5495CE61" w14:textId="0FCB13E5" w:rsidR="00411762" w:rsidRDefault="00871DDD" w:rsidP="005523CB">
            <w:pPr>
              <w:rPr>
                <w:rFonts w:ascii="Calibri" w:hAnsi="Calibri" w:cs="Calibri"/>
              </w:rPr>
            </w:pPr>
            <w:r>
              <w:rPr>
                <w:rFonts w:ascii="Calibri" w:hAnsi="Calibri" w:cs="Calibri"/>
              </w:rPr>
              <w:t>CC.1.4.</w:t>
            </w:r>
            <w:r w:rsidR="00204081">
              <w:rPr>
                <w:rFonts w:ascii="Calibri" w:hAnsi="Calibri" w:cs="Calibri"/>
              </w:rPr>
              <w:t>8</w:t>
            </w:r>
            <w:r w:rsidR="003B299B">
              <w:rPr>
                <w:rFonts w:ascii="Calibri" w:hAnsi="Calibri" w:cs="Calibri"/>
              </w:rPr>
              <w:t>.S</w:t>
            </w:r>
          </w:p>
        </w:tc>
        <w:tc>
          <w:tcPr>
            <w:tcW w:w="1170" w:type="dxa"/>
          </w:tcPr>
          <w:p w14:paraId="121B39C1" w14:textId="42707696" w:rsidR="00411762" w:rsidRPr="00554304" w:rsidRDefault="009855A5" w:rsidP="005523CB">
            <w:pPr>
              <w:rPr>
                <w:sz w:val="12"/>
                <w:szCs w:val="12"/>
              </w:rPr>
            </w:pPr>
            <w:r w:rsidRPr="00935C76">
              <w:t>MP1</w:t>
            </w:r>
            <w:r>
              <w:t>/MP3</w:t>
            </w:r>
          </w:p>
        </w:tc>
      </w:tr>
      <w:tr w:rsidR="00411762" w:rsidRPr="00AA05C3" w14:paraId="09AAE22F" w14:textId="77777777" w:rsidTr="005523CB">
        <w:tc>
          <w:tcPr>
            <w:tcW w:w="6475" w:type="dxa"/>
            <w:vAlign w:val="center"/>
          </w:tcPr>
          <w:p w14:paraId="00BDDA99" w14:textId="58393253" w:rsidR="00411762" w:rsidRDefault="00204081" w:rsidP="00411762">
            <w:pPr>
              <w:rPr>
                <w:rFonts w:ascii="Calibri" w:hAnsi="Calibri" w:cs="Calibri"/>
              </w:rPr>
            </w:pPr>
            <w:r>
              <w:lastRenderedPageBreak/>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0E77CAD2" w14:textId="79EFAAD3" w:rsidR="003B299B" w:rsidRDefault="003B299B" w:rsidP="005523CB">
            <w:pPr>
              <w:rPr>
                <w:rFonts w:ascii="Calibri" w:hAnsi="Calibri" w:cs="Calibri"/>
              </w:rPr>
            </w:pPr>
            <w:r>
              <w:rPr>
                <w:rFonts w:ascii="Calibri" w:hAnsi="Calibri" w:cs="Calibri"/>
              </w:rPr>
              <w:t>CC.1.4.</w:t>
            </w:r>
            <w:r w:rsidR="00204081">
              <w:rPr>
                <w:rFonts w:ascii="Calibri" w:hAnsi="Calibri" w:cs="Calibri"/>
              </w:rPr>
              <w:t>8</w:t>
            </w:r>
            <w:r>
              <w:rPr>
                <w:rFonts w:ascii="Calibri" w:hAnsi="Calibri" w:cs="Calibri"/>
              </w:rPr>
              <w:t>.T</w:t>
            </w:r>
          </w:p>
        </w:tc>
        <w:tc>
          <w:tcPr>
            <w:tcW w:w="1170" w:type="dxa"/>
          </w:tcPr>
          <w:p w14:paraId="24AC865A" w14:textId="363D96BF" w:rsidR="00411762" w:rsidRPr="00554304" w:rsidRDefault="009855A5" w:rsidP="005523CB">
            <w:pPr>
              <w:rPr>
                <w:sz w:val="12"/>
                <w:szCs w:val="12"/>
              </w:rPr>
            </w:pPr>
            <w:r w:rsidRPr="00935C76">
              <w:t>MP1</w:t>
            </w:r>
            <w:r>
              <w:t>/MP3</w:t>
            </w:r>
          </w:p>
        </w:tc>
      </w:tr>
      <w:tr w:rsidR="00411762" w:rsidRPr="00AA05C3" w14:paraId="2258B6AB" w14:textId="77777777" w:rsidTr="005523CB">
        <w:tc>
          <w:tcPr>
            <w:tcW w:w="6475" w:type="dxa"/>
            <w:vAlign w:val="center"/>
          </w:tcPr>
          <w:p w14:paraId="7BB3D8BC" w14:textId="24A00C72" w:rsidR="00411762" w:rsidRDefault="008F39DD" w:rsidP="00411762">
            <w:pPr>
              <w:rPr>
                <w:rFonts w:ascii="Calibri" w:hAnsi="Calibri" w:cs="Calibri"/>
              </w:rPr>
            </w:pPr>
            <w:r>
              <w:t>Write narratives to develop real or imagined experiences or events.</w:t>
            </w:r>
          </w:p>
        </w:tc>
        <w:tc>
          <w:tcPr>
            <w:tcW w:w="1710" w:type="dxa"/>
          </w:tcPr>
          <w:p w14:paraId="3D8E9A92" w14:textId="1A5DC7B9" w:rsidR="00411762" w:rsidRDefault="003B299B" w:rsidP="005523CB">
            <w:pPr>
              <w:rPr>
                <w:rFonts w:ascii="Calibri" w:hAnsi="Calibri" w:cs="Calibri"/>
              </w:rPr>
            </w:pPr>
            <w:r>
              <w:rPr>
                <w:rFonts w:ascii="Calibri" w:hAnsi="Calibri" w:cs="Calibri"/>
              </w:rPr>
              <w:t>CC.1.4.</w:t>
            </w:r>
            <w:r w:rsidR="00204081">
              <w:rPr>
                <w:rFonts w:ascii="Calibri" w:hAnsi="Calibri" w:cs="Calibri"/>
              </w:rPr>
              <w:t>8</w:t>
            </w:r>
            <w:r>
              <w:rPr>
                <w:rFonts w:ascii="Calibri" w:hAnsi="Calibri" w:cs="Calibri"/>
              </w:rPr>
              <w:t>.M</w:t>
            </w:r>
          </w:p>
        </w:tc>
        <w:tc>
          <w:tcPr>
            <w:tcW w:w="1170" w:type="dxa"/>
          </w:tcPr>
          <w:p w14:paraId="22CCB56C" w14:textId="70A13B87" w:rsidR="00411762" w:rsidRPr="00554304" w:rsidRDefault="009855A5" w:rsidP="005523CB">
            <w:pPr>
              <w:rPr>
                <w:sz w:val="12"/>
                <w:szCs w:val="12"/>
              </w:rPr>
            </w:pPr>
            <w:r w:rsidRPr="00935C76">
              <w:t>MP1</w:t>
            </w:r>
            <w:r>
              <w:t>/MP3</w:t>
            </w:r>
          </w:p>
        </w:tc>
      </w:tr>
      <w:tr w:rsidR="00411762" w:rsidRPr="00AA05C3" w14:paraId="434508B7" w14:textId="77777777" w:rsidTr="005523CB">
        <w:tc>
          <w:tcPr>
            <w:tcW w:w="6475" w:type="dxa"/>
            <w:vAlign w:val="center"/>
          </w:tcPr>
          <w:p w14:paraId="40648E12" w14:textId="1F3E04F1" w:rsidR="008F5BDD" w:rsidRDefault="00F529AF" w:rsidP="00411762">
            <w:pPr>
              <w:rPr>
                <w:rFonts w:ascii="Calibri" w:hAnsi="Calibri" w:cs="Calibri"/>
              </w:rPr>
            </w:pPr>
            <w:r>
              <w:t>Engage and orient the reader by establishing a context and point of view and introducing a narrator and/or characters</w:t>
            </w:r>
            <w:r w:rsidR="00521A4B">
              <w:t>.</w:t>
            </w:r>
          </w:p>
        </w:tc>
        <w:tc>
          <w:tcPr>
            <w:tcW w:w="1710" w:type="dxa"/>
          </w:tcPr>
          <w:p w14:paraId="6CAB1B1C" w14:textId="7E399993" w:rsidR="00411762" w:rsidRDefault="003B299B" w:rsidP="005523CB">
            <w:pPr>
              <w:rPr>
                <w:rFonts w:ascii="Calibri" w:hAnsi="Calibri" w:cs="Calibri"/>
              </w:rPr>
            </w:pPr>
            <w:r>
              <w:rPr>
                <w:rFonts w:ascii="Calibri" w:hAnsi="Calibri" w:cs="Calibri"/>
              </w:rPr>
              <w:t>CC.1.4.</w:t>
            </w:r>
            <w:r w:rsidR="00F529AF">
              <w:rPr>
                <w:rFonts w:ascii="Calibri" w:hAnsi="Calibri" w:cs="Calibri"/>
              </w:rPr>
              <w:t>8</w:t>
            </w:r>
            <w:r>
              <w:rPr>
                <w:rFonts w:ascii="Calibri" w:hAnsi="Calibri" w:cs="Calibri"/>
              </w:rPr>
              <w:t>.N</w:t>
            </w:r>
          </w:p>
        </w:tc>
        <w:tc>
          <w:tcPr>
            <w:tcW w:w="1170" w:type="dxa"/>
          </w:tcPr>
          <w:p w14:paraId="7B3BE174" w14:textId="30AB0872" w:rsidR="00411762" w:rsidRPr="00554304" w:rsidRDefault="009855A5" w:rsidP="005523CB">
            <w:pPr>
              <w:rPr>
                <w:sz w:val="12"/>
                <w:szCs w:val="12"/>
              </w:rPr>
            </w:pPr>
            <w:r w:rsidRPr="00935C76">
              <w:t>MP1</w:t>
            </w:r>
            <w:r>
              <w:t>/MP3</w:t>
            </w:r>
          </w:p>
        </w:tc>
      </w:tr>
      <w:tr w:rsidR="00411762" w:rsidRPr="00AA05C3" w14:paraId="63ED8C4E" w14:textId="77777777" w:rsidTr="005523CB">
        <w:tc>
          <w:tcPr>
            <w:tcW w:w="6475" w:type="dxa"/>
            <w:vAlign w:val="center"/>
          </w:tcPr>
          <w:p w14:paraId="4A6C2BC6" w14:textId="2E3313FF" w:rsidR="00411762" w:rsidRDefault="00F529AF" w:rsidP="00411762">
            <w:pPr>
              <w:rPr>
                <w:rFonts w:ascii="Calibri" w:hAnsi="Calibri" w:cs="Calibri"/>
              </w:rPr>
            </w:pPr>
            <w:r>
              <w:t>Use narrative techniques such as dialogue, description, reflection, and pacing to develop experiences, events, and/or characters; use precise words and phrases, relevant descriptive details, and sensory language to capture the action and convey experiences and events.</w:t>
            </w:r>
          </w:p>
        </w:tc>
        <w:tc>
          <w:tcPr>
            <w:tcW w:w="1710" w:type="dxa"/>
          </w:tcPr>
          <w:p w14:paraId="32D815DC" w14:textId="7FFAAE2D" w:rsidR="00411762" w:rsidRDefault="003B299B" w:rsidP="005523CB">
            <w:pPr>
              <w:rPr>
                <w:rFonts w:ascii="Calibri" w:hAnsi="Calibri" w:cs="Calibri"/>
              </w:rPr>
            </w:pPr>
            <w:r>
              <w:rPr>
                <w:rFonts w:ascii="Calibri" w:hAnsi="Calibri" w:cs="Calibri"/>
              </w:rPr>
              <w:t>CC.1.4.</w:t>
            </w:r>
            <w:r w:rsidR="00F529AF">
              <w:rPr>
                <w:rFonts w:ascii="Calibri" w:hAnsi="Calibri" w:cs="Calibri"/>
              </w:rPr>
              <w:t>8</w:t>
            </w:r>
            <w:r w:rsidR="00BB01B1">
              <w:rPr>
                <w:rFonts w:ascii="Calibri" w:hAnsi="Calibri" w:cs="Calibri"/>
              </w:rPr>
              <w:t>.</w:t>
            </w:r>
            <w:r>
              <w:rPr>
                <w:rFonts w:ascii="Calibri" w:hAnsi="Calibri" w:cs="Calibri"/>
              </w:rPr>
              <w:t>O</w:t>
            </w:r>
          </w:p>
        </w:tc>
        <w:tc>
          <w:tcPr>
            <w:tcW w:w="1170" w:type="dxa"/>
          </w:tcPr>
          <w:p w14:paraId="26CB64FA" w14:textId="22FBD9DD" w:rsidR="00411762" w:rsidRPr="00554304" w:rsidRDefault="009855A5" w:rsidP="005523CB">
            <w:pPr>
              <w:rPr>
                <w:sz w:val="12"/>
                <w:szCs w:val="12"/>
              </w:rPr>
            </w:pPr>
            <w:r w:rsidRPr="00935C76">
              <w:t>MP1</w:t>
            </w:r>
            <w:r>
              <w:t>/MP3</w:t>
            </w:r>
          </w:p>
        </w:tc>
      </w:tr>
      <w:tr w:rsidR="00411762" w:rsidRPr="00AA05C3" w14:paraId="2A0650C0" w14:textId="77777777" w:rsidTr="005523CB">
        <w:tc>
          <w:tcPr>
            <w:tcW w:w="6475" w:type="dxa"/>
            <w:vAlign w:val="center"/>
          </w:tcPr>
          <w:p w14:paraId="2B2C8319" w14:textId="6DE2575A" w:rsidR="00411762" w:rsidRDefault="00521A4B" w:rsidP="00411762">
            <w:pPr>
              <w:rPr>
                <w:rFonts w:ascii="Calibri" w:hAnsi="Calibri" w:cs="Calibri"/>
              </w:rPr>
            </w:pPr>
            <w:r>
              <w:t>Organize an event sequence that unfolds naturally and logically using a variety of transition words, phrases, and clauses to convey sequence, signal shifts from one time frame or setting to another and show the relationships among experiences and events; provide a conclusion that follows from and reflects on the narrated experiences or events.</w:t>
            </w:r>
          </w:p>
        </w:tc>
        <w:tc>
          <w:tcPr>
            <w:tcW w:w="1710" w:type="dxa"/>
          </w:tcPr>
          <w:p w14:paraId="65AE2C19" w14:textId="0C4337DE" w:rsidR="00411762" w:rsidRDefault="00BB01B1" w:rsidP="005523CB">
            <w:pPr>
              <w:rPr>
                <w:rFonts w:ascii="Calibri" w:hAnsi="Calibri" w:cs="Calibri"/>
              </w:rPr>
            </w:pPr>
            <w:r>
              <w:rPr>
                <w:rFonts w:ascii="Calibri" w:hAnsi="Calibri" w:cs="Calibri"/>
              </w:rPr>
              <w:t>CC.1.4.</w:t>
            </w:r>
            <w:r w:rsidR="00521A4B">
              <w:rPr>
                <w:rFonts w:ascii="Calibri" w:hAnsi="Calibri" w:cs="Calibri"/>
              </w:rPr>
              <w:t>8</w:t>
            </w:r>
            <w:r>
              <w:rPr>
                <w:rFonts w:ascii="Calibri" w:hAnsi="Calibri" w:cs="Calibri"/>
              </w:rPr>
              <w:t>.P</w:t>
            </w:r>
          </w:p>
        </w:tc>
        <w:tc>
          <w:tcPr>
            <w:tcW w:w="1170" w:type="dxa"/>
          </w:tcPr>
          <w:p w14:paraId="65DEA900" w14:textId="26F9EC1F" w:rsidR="00411762" w:rsidRPr="00554304" w:rsidRDefault="009855A5" w:rsidP="005523CB">
            <w:pPr>
              <w:rPr>
                <w:sz w:val="12"/>
                <w:szCs w:val="12"/>
              </w:rPr>
            </w:pPr>
            <w:r w:rsidRPr="00935C76">
              <w:t>MP1</w:t>
            </w:r>
            <w:r>
              <w:t>/MP3</w:t>
            </w:r>
          </w:p>
        </w:tc>
      </w:tr>
      <w:tr w:rsidR="00411762" w:rsidRPr="00AA05C3" w14:paraId="113F2E7E" w14:textId="77777777" w:rsidTr="005523CB">
        <w:tc>
          <w:tcPr>
            <w:tcW w:w="6475" w:type="dxa"/>
            <w:vAlign w:val="center"/>
          </w:tcPr>
          <w:p w14:paraId="1414F481" w14:textId="77777777" w:rsidR="00521A4B" w:rsidRDefault="00521A4B" w:rsidP="00941E67">
            <w:r>
              <w:t xml:space="preserve">Write with an awareness of the stylistic aspects of writing. </w:t>
            </w:r>
          </w:p>
          <w:p w14:paraId="0224F905" w14:textId="77777777" w:rsidR="00521A4B" w:rsidRDefault="00521A4B" w:rsidP="002B4C6C">
            <w:pPr>
              <w:ind w:left="162"/>
            </w:pPr>
            <w:r>
              <w:sym w:font="Symbol" w:char="F0B7"/>
            </w:r>
            <w:r>
              <w:t xml:space="preserve"> Choose language that expresses ideas precisely and concisely, recognizing and eliminating wordiness and redundancy</w:t>
            </w:r>
          </w:p>
          <w:p w14:paraId="2F0EF7BF" w14:textId="77777777" w:rsidR="00521A4B" w:rsidRDefault="00521A4B" w:rsidP="002B4C6C">
            <w:pPr>
              <w:ind w:left="162"/>
            </w:pPr>
            <w:r>
              <w:t xml:space="preserve">. </w:t>
            </w:r>
            <w:r>
              <w:sym w:font="Symbol" w:char="F0B7"/>
            </w:r>
            <w:r>
              <w:t xml:space="preserve"> Use sentences of varying lengths and complexities.</w:t>
            </w:r>
          </w:p>
          <w:p w14:paraId="6796997E" w14:textId="77777777" w:rsidR="00521A4B" w:rsidRDefault="00521A4B" w:rsidP="002B4C6C">
            <w:pPr>
              <w:ind w:left="162"/>
            </w:pPr>
            <w:r>
              <w:t xml:space="preserve"> </w:t>
            </w:r>
            <w:r>
              <w:sym w:font="Symbol" w:char="F0B7"/>
            </w:r>
            <w:r>
              <w:t xml:space="preserve"> Use precise language. </w:t>
            </w:r>
          </w:p>
          <w:p w14:paraId="4F5490DE" w14:textId="6C43295C" w:rsidR="00411762" w:rsidRDefault="00521A4B" w:rsidP="002B4C6C">
            <w:pPr>
              <w:ind w:left="162"/>
              <w:rPr>
                <w:rFonts w:ascii="Calibri" w:hAnsi="Calibri" w:cs="Calibri"/>
              </w:rPr>
            </w:pPr>
            <w:r>
              <w:sym w:font="Symbol" w:char="F0B7"/>
            </w:r>
            <w:r>
              <w:t xml:space="preserve"> Develop and maintain a consistent voice</w:t>
            </w:r>
          </w:p>
        </w:tc>
        <w:tc>
          <w:tcPr>
            <w:tcW w:w="1710" w:type="dxa"/>
          </w:tcPr>
          <w:p w14:paraId="7A467A8C" w14:textId="021BCA80" w:rsidR="00411762" w:rsidRDefault="00BB01B1" w:rsidP="005523CB">
            <w:pPr>
              <w:rPr>
                <w:rFonts w:ascii="Calibri" w:hAnsi="Calibri" w:cs="Calibri"/>
              </w:rPr>
            </w:pPr>
            <w:r>
              <w:rPr>
                <w:rFonts w:ascii="Calibri" w:hAnsi="Calibri" w:cs="Calibri"/>
              </w:rPr>
              <w:t>CC.1.4.</w:t>
            </w:r>
            <w:r w:rsidR="00521A4B">
              <w:rPr>
                <w:rFonts w:ascii="Calibri" w:hAnsi="Calibri" w:cs="Calibri"/>
              </w:rPr>
              <w:t>7</w:t>
            </w:r>
            <w:r>
              <w:rPr>
                <w:rFonts w:ascii="Calibri" w:hAnsi="Calibri" w:cs="Calibri"/>
              </w:rPr>
              <w:t>.Q</w:t>
            </w:r>
          </w:p>
        </w:tc>
        <w:tc>
          <w:tcPr>
            <w:tcW w:w="1170" w:type="dxa"/>
          </w:tcPr>
          <w:p w14:paraId="7CD84E42" w14:textId="1C44AFCB" w:rsidR="00411762" w:rsidRPr="00554304" w:rsidRDefault="009855A5" w:rsidP="005523CB">
            <w:pPr>
              <w:rPr>
                <w:sz w:val="12"/>
                <w:szCs w:val="12"/>
              </w:rPr>
            </w:pPr>
            <w:r w:rsidRPr="00935C76">
              <w:t>MP1</w:t>
            </w:r>
            <w:r>
              <w:t>/MP3</w:t>
            </w:r>
          </w:p>
        </w:tc>
      </w:tr>
      <w:tr w:rsidR="00EC6AE2" w:rsidRPr="00554304" w14:paraId="4B6462E4" w14:textId="77777777" w:rsidTr="005523CB">
        <w:tc>
          <w:tcPr>
            <w:tcW w:w="6475" w:type="dxa"/>
          </w:tcPr>
          <w:p w14:paraId="3FE75CA2" w14:textId="6A526D44" w:rsidR="00EC6AE2" w:rsidRDefault="008B0987" w:rsidP="00534B67">
            <w:pPr>
              <w:rPr>
                <w:rFonts w:ascii="Calibri" w:hAnsi="Calibri" w:cs="Calibri"/>
              </w:rPr>
            </w:pPr>
            <w:r>
              <w:t>Demonstrate a grade appropriate command of the conventions of standard English grammar, usage, capitalization, punctuation, and spelling.</w:t>
            </w:r>
          </w:p>
        </w:tc>
        <w:tc>
          <w:tcPr>
            <w:tcW w:w="1710" w:type="dxa"/>
          </w:tcPr>
          <w:p w14:paraId="29D989EB" w14:textId="5C2B7122" w:rsidR="00EC6AE2" w:rsidRDefault="00BB01B1" w:rsidP="005523CB">
            <w:pPr>
              <w:rPr>
                <w:rFonts w:ascii="Calibri" w:hAnsi="Calibri" w:cs="Calibri"/>
              </w:rPr>
            </w:pPr>
            <w:r>
              <w:rPr>
                <w:rFonts w:ascii="Calibri" w:hAnsi="Calibri" w:cs="Calibri"/>
              </w:rPr>
              <w:t>CC.1.4.6.R</w:t>
            </w:r>
          </w:p>
        </w:tc>
        <w:tc>
          <w:tcPr>
            <w:tcW w:w="1170" w:type="dxa"/>
          </w:tcPr>
          <w:p w14:paraId="198CD8C3" w14:textId="50979735" w:rsidR="00EC6AE2" w:rsidRPr="00554304" w:rsidRDefault="009855A5" w:rsidP="005523CB">
            <w:pPr>
              <w:rPr>
                <w:sz w:val="12"/>
                <w:szCs w:val="12"/>
              </w:rPr>
            </w:pPr>
            <w:r w:rsidRPr="00935C76">
              <w:t>MP1</w:t>
            </w:r>
            <w:r>
              <w:t>/MP3</w:t>
            </w:r>
          </w:p>
        </w:tc>
      </w:tr>
      <w:tr w:rsidR="00EC6AE2" w:rsidRPr="00554304" w14:paraId="5E56CFD0" w14:textId="77777777" w:rsidTr="005523CB">
        <w:tc>
          <w:tcPr>
            <w:tcW w:w="6475" w:type="dxa"/>
          </w:tcPr>
          <w:p w14:paraId="6532AB8E" w14:textId="4F507667" w:rsidR="00EC6AE2" w:rsidRDefault="002870F7" w:rsidP="00534B67">
            <w:pPr>
              <w:rPr>
                <w:rFonts w:ascii="Calibri" w:hAnsi="Calibri" w:cs="Calibri"/>
              </w:rPr>
            </w:pPr>
            <w:r>
              <w:t>Read and comprehend literary nonfiction and informational text on grade level, reading independently and proficiently.</w:t>
            </w:r>
          </w:p>
        </w:tc>
        <w:tc>
          <w:tcPr>
            <w:tcW w:w="1710" w:type="dxa"/>
          </w:tcPr>
          <w:p w14:paraId="63EC418C" w14:textId="1DA99D77" w:rsidR="00EC6AE2" w:rsidRDefault="00206E8C" w:rsidP="005523CB">
            <w:pPr>
              <w:rPr>
                <w:rFonts w:ascii="Calibri" w:hAnsi="Calibri" w:cs="Calibri"/>
              </w:rPr>
            </w:pPr>
            <w:r>
              <w:rPr>
                <w:rFonts w:ascii="Calibri" w:hAnsi="Calibri" w:cs="Calibri"/>
              </w:rPr>
              <w:t>CC.1.2.</w:t>
            </w:r>
            <w:r w:rsidR="00475AAB">
              <w:rPr>
                <w:rFonts w:ascii="Calibri" w:hAnsi="Calibri" w:cs="Calibri"/>
              </w:rPr>
              <w:t>8</w:t>
            </w:r>
            <w:r>
              <w:rPr>
                <w:rFonts w:ascii="Calibri" w:hAnsi="Calibri" w:cs="Calibri"/>
              </w:rPr>
              <w:t>.L</w:t>
            </w:r>
          </w:p>
        </w:tc>
        <w:tc>
          <w:tcPr>
            <w:tcW w:w="1170" w:type="dxa"/>
          </w:tcPr>
          <w:p w14:paraId="799B8554" w14:textId="2E39E744" w:rsidR="00EC6AE2" w:rsidRPr="00554304" w:rsidRDefault="008F5BDD" w:rsidP="005523CB">
            <w:pPr>
              <w:rPr>
                <w:sz w:val="12"/>
                <w:szCs w:val="12"/>
              </w:rPr>
            </w:pPr>
            <w:r w:rsidRPr="00935C76">
              <w:t>MP</w:t>
            </w:r>
            <w:r>
              <w:t>2</w:t>
            </w:r>
            <w:r w:rsidR="009855A5">
              <w:t>/MP4</w:t>
            </w:r>
          </w:p>
        </w:tc>
      </w:tr>
      <w:tr w:rsidR="00EC6AE2" w:rsidRPr="00554304" w14:paraId="6D162534" w14:textId="77777777" w:rsidTr="005523CB">
        <w:tc>
          <w:tcPr>
            <w:tcW w:w="6475" w:type="dxa"/>
          </w:tcPr>
          <w:p w14:paraId="436F58C5" w14:textId="0BD31BF9" w:rsidR="00EC6AE2" w:rsidRDefault="002A59E6" w:rsidP="00534B67">
            <w:pPr>
              <w:rPr>
                <w:rFonts w:ascii="Calibri" w:hAnsi="Calibri" w:cs="Calibri"/>
              </w:rPr>
            </w:pPr>
            <w:r>
              <w:t>Analyze the author’s structure through the use of paragraphs, chapters, or sections.</w:t>
            </w:r>
          </w:p>
        </w:tc>
        <w:tc>
          <w:tcPr>
            <w:tcW w:w="1710" w:type="dxa"/>
          </w:tcPr>
          <w:p w14:paraId="21AD6139" w14:textId="69D53757" w:rsidR="00EC6AE2" w:rsidRDefault="00206E8C" w:rsidP="005523CB">
            <w:pPr>
              <w:rPr>
                <w:rFonts w:ascii="Calibri" w:hAnsi="Calibri" w:cs="Calibri"/>
              </w:rPr>
            </w:pPr>
            <w:r>
              <w:rPr>
                <w:rFonts w:ascii="Calibri" w:hAnsi="Calibri" w:cs="Calibri"/>
              </w:rPr>
              <w:t>CC.1.2.6.E</w:t>
            </w:r>
          </w:p>
        </w:tc>
        <w:tc>
          <w:tcPr>
            <w:tcW w:w="1170" w:type="dxa"/>
          </w:tcPr>
          <w:p w14:paraId="13779184" w14:textId="64BC866D" w:rsidR="00EC6AE2" w:rsidRPr="00554304" w:rsidRDefault="009855A5" w:rsidP="005523CB">
            <w:pPr>
              <w:rPr>
                <w:sz w:val="12"/>
                <w:szCs w:val="12"/>
              </w:rPr>
            </w:pPr>
            <w:r w:rsidRPr="00935C76">
              <w:t>MP</w:t>
            </w:r>
            <w:r>
              <w:t>2/MP4</w:t>
            </w:r>
          </w:p>
        </w:tc>
      </w:tr>
      <w:tr w:rsidR="00FC62CC" w:rsidRPr="00554304" w14:paraId="3C997C4E" w14:textId="77777777" w:rsidTr="005523CB">
        <w:tc>
          <w:tcPr>
            <w:tcW w:w="6475" w:type="dxa"/>
          </w:tcPr>
          <w:p w14:paraId="2251A08A" w14:textId="706F7F3E" w:rsidR="00FC62CC" w:rsidRDefault="00695BCC" w:rsidP="00534B67">
            <w:r>
              <w:t>Analyze the structure of the text through evaluation of the author’s use of graphics, charts. and the major sections of the text.</w:t>
            </w:r>
          </w:p>
        </w:tc>
        <w:tc>
          <w:tcPr>
            <w:tcW w:w="1710" w:type="dxa"/>
          </w:tcPr>
          <w:p w14:paraId="30889218" w14:textId="55E91DE5" w:rsidR="00FC62CC" w:rsidRDefault="00FC62CC" w:rsidP="005523CB">
            <w:pPr>
              <w:rPr>
                <w:rFonts w:ascii="Calibri" w:hAnsi="Calibri" w:cs="Calibri"/>
              </w:rPr>
            </w:pPr>
            <w:r>
              <w:rPr>
                <w:rFonts w:ascii="Calibri" w:hAnsi="Calibri" w:cs="Calibri"/>
              </w:rPr>
              <w:t>CC.1.2.7.E</w:t>
            </w:r>
          </w:p>
        </w:tc>
        <w:tc>
          <w:tcPr>
            <w:tcW w:w="1170" w:type="dxa"/>
          </w:tcPr>
          <w:p w14:paraId="025972E5" w14:textId="2E2AB575" w:rsidR="00FC62CC" w:rsidRPr="00935C76" w:rsidRDefault="00FC62CC" w:rsidP="005523CB">
            <w:r w:rsidRPr="00935C76">
              <w:t>MP</w:t>
            </w:r>
            <w:r>
              <w:t>2/MP4</w:t>
            </w:r>
          </w:p>
        </w:tc>
      </w:tr>
      <w:tr w:rsidR="00FC62CC" w:rsidRPr="00554304" w14:paraId="0589CCAF" w14:textId="77777777" w:rsidTr="005523CB">
        <w:tc>
          <w:tcPr>
            <w:tcW w:w="6475" w:type="dxa"/>
          </w:tcPr>
          <w:p w14:paraId="7CC88EF7" w14:textId="40D9411D" w:rsidR="00FC62CC" w:rsidRDefault="00695BCC" w:rsidP="00534B67">
            <w:r>
              <w:t>Analyze the structure of the text through evaluation of the author’s use of specific sentences and paragraphs to develop and refine a concept.</w:t>
            </w:r>
          </w:p>
        </w:tc>
        <w:tc>
          <w:tcPr>
            <w:tcW w:w="1710" w:type="dxa"/>
          </w:tcPr>
          <w:p w14:paraId="35219C7B" w14:textId="5A22EE60" w:rsidR="00FC62CC" w:rsidRDefault="00FC62CC" w:rsidP="005523CB">
            <w:pPr>
              <w:rPr>
                <w:rFonts w:ascii="Calibri" w:hAnsi="Calibri" w:cs="Calibri"/>
              </w:rPr>
            </w:pPr>
            <w:r>
              <w:rPr>
                <w:rFonts w:ascii="Calibri" w:hAnsi="Calibri" w:cs="Calibri"/>
              </w:rPr>
              <w:t>CC.1.2.8.E</w:t>
            </w:r>
          </w:p>
        </w:tc>
        <w:tc>
          <w:tcPr>
            <w:tcW w:w="1170" w:type="dxa"/>
          </w:tcPr>
          <w:p w14:paraId="657CF32C" w14:textId="2E8B6DC9" w:rsidR="00FC62CC" w:rsidRPr="00935C76" w:rsidRDefault="00FC62CC" w:rsidP="005523CB">
            <w:r w:rsidRPr="00935C76">
              <w:t>MP</w:t>
            </w:r>
            <w:r>
              <w:t>2/MP4</w:t>
            </w:r>
          </w:p>
        </w:tc>
      </w:tr>
      <w:tr w:rsidR="00EC6AE2" w:rsidRPr="00554304" w14:paraId="7FB1CF86" w14:textId="77777777" w:rsidTr="005523CB">
        <w:tc>
          <w:tcPr>
            <w:tcW w:w="6475" w:type="dxa"/>
          </w:tcPr>
          <w:p w14:paraId="059E3B33" w14:textId="7DD39CA4" w:rsidR="00EC6AE2" w:rsidRDefault="00695BCC" w:rsidP="00534B67">
            <w:pPr>
              <w:rPr>
                <w:rFonts w:ascii="Calibri" w:hAnsi="Calibri" w:cs="Calibri"/>
              </w:rPr>
            </w:pPr>
            <w:r>
              <w:t>Determine a central idea of a text and analyze its development over the course of the text, including its relationship to supporting ideas; provide an objective summary of the text.</w:t>
            </w:r>
          </w:p>
        </w:tc>
        <w:tc>
          <w:tcPr>
            <w:tcW w:w="1710" w:type="dxa"/>
          </w:tcPr>
          <w:p w14:paraId="2251B805" w14:textId="077D6F49" w:rsidR="00EC6AE2" w:rsidRDefault="00206E8C" w:rsidP="005523CB">
            <w:pPr>
              <w:rPr>
                <w:rFonts w:ascii="Calibri" w:hAnsi="Calibri" w:cs="Calibri"/>
              </w:rPr>
            </w:pPr>
            <w:r>
              <w:rPr>
                <w:rFonts w:ascii="Calibri" w:hAnsi="Calibri" w:cs="Calibri"/>
              </w:rPr>
              <w:t>CC.1.2.</w:t>
            </w:r>
            <w:r w:rsidR="00695BCC">
              <w:rPr>
                <w:rFonts w:ascii="Calibri" w:hAnsi="Calibri" w:cs="Calibri"/>
              </w:rPr>
              <w:t>8</w:t>
            </w:r>
            <w:r>
              <w:rPr>
                <w:rFonts w:ascii="Calibri" w:hAnsi="Calibri" w:cs="Calibri"/>
              </w:rPr>
              <w:t>.A</w:t>
            </w:r>
          </w:p>
        </w:tc>
        <w:tc>
          <w:tcPr>
            <w:tcW w:w="1170" w:type="dxa"/>
          </w:tcPr>
          <w:p w14:paraId="340D5CE7" w14:textId="4CFEB42C" w:rsidR="00EC6AE2" w:rsidRPr="00554304" w:rsidRDefault="009855A5" w:rsidP="005523CB">
            <w:pPr>
              <w:rPr>
                <w:sz w:val="12"/>
                <w:szCs w:val="12"/>
              </w:rPr>
            </w:pPr>
            <w:r w:rsidRPr="00935C76">
              <w:t>MP</w:t>
            </w:r>
            <w:r>
              <w:t>2/MP4</w:t>
            </w:r>
          </w:p>
        </w:tc>
      </w:tr>
      <w:tr w:rsidR="00411762" w14:paraId="7ECF2873" w14:textId="77777777" w:rsidTr="005523CB">
        <w:trPr>
          <w:trHeight w:val="260"/>
        </w:trPr>
        <w:tc>
          <w:tcPr>
            <w:tcW w:w="6475" w:type="dxa"/>
            <w:vAlign w:val="center"/>
          </w:tcPr>
          <w:p w14:paraId="63733E11" w14:textId="33851C44" w:rsidR="00411762" w:rsidRDefault="00CB4F85" w:rsidP="00C7166A">
            <w:pPr>
              <w:rPr>
                <w:rFonts w:ascii="Calibri" w:hAnsi="Calibri" w:cs="Calibri"/>
              </w:rPr>
            </w:pPr>
            <w:r>
              <w:t>Analyze how a text makes connections among and distinctions between individuals, ideas, or events.</w:t>
            </w:r>
          </w:p>
        </w:tc>
        <w:tc>
          <w:tcPr>
            <w:tcW w:w="1710" w:type="dxa"/>
          </w:tcPr>
          <w:p w14:paraId="5720EBB7" w14:textId="1972EB90" w:rsidR="00411762" w:rsidRDefault="00206E8C" w:rsidP="005523CB">
            <w:pPr>
              <w:rPr>
                <w:rFonts w:ascii="Calibri" w:hAnsi="Calibri" w:cs="Calibri"/>
              </w:rPr>
            </w:pPr>
            <w:r>
              <w:rPr>
                <w:rFonts w:ascii="Calibri" w:hAnsi="Calibri" w:cs="Calibri"/>
              </w:rPr>
              <w:t>CC.1.2.</w:t>
            </w:r>
            <w:r w:rsidR="00CB4F85">
              <w:rPr>
                <w:rFonts w:ascii="Calibri" w:hAnsi="Calibri" w:cs="Calibri"/>
              </w:rPr>
              <w:t>8</w:t>
            </w:r>
            <w:r>
              <w:rPr>
                <w:rFonts w:ascii="Calibri" w:hAnsi="Calibri" w:cs="Calibri"/>
              </w:rPr>
              <w:t>.C</w:t>
            </w:r>
          </w:p>
        </w:tc>
        <w:tc>
          <w:tcPr>
            <w:tcW w:w="1170" w:type="dxa"/>
          </w:tcPr>
          <w:p w14:paraId="24FFA7A5" w14:textId="5936A525" w:rsidR="00411762" w:rsidRPr="00554304" w:rsidRDefault="009855A5" w:rsidP="005523CB">
            <w:pPr>
              <w:rPr>
                <w:sz w:val="12"/>
                <w:szCs w:val="12"/>
              </w:rPr>
            </w:pPr>
            <w:r w:rsidRPr="00935C76">
              <w:t>MP</w:t>
            </w:r>
            <w:r>
              <w:t>2/MP4</w:t>
            </w:r>
          </w:p>
        </w:tc>
      </w:tr>
      <w:tr w:rsidR="00411762" w14:paraId="4F9133E3" w14:textId="77777777" w:rsidTr="005523CB">
        <w:tc>
          <w:tcPr>
            <w:tcW w:w="6475" w:type="dxa"/>
            <w:vAlign w:val="center"/>
          </w:tcPr>
          <w:p w14:paraId="6C4FB6DD" w14:textId="405A8FF9" w:rsidR="00411762" w:rsidRDefault="00CB4F85" w:rsidP="00411762">
            <w:pPr>
              <w:rPr>
                <w:rFonts w:ascii="Calibri" w:hAnsi="Calibri" w:cs="Calibri"/>
              </w:rPr>
            </w:pPr>
            <w:r>
              <w:t>Cite the textual evidence that most strongly supports an analysis of what the text says explicitly, as well as inferences, conclusions, and/or generalizations drawn from the text</w:t>
            </w:r>
            <w:r w:rsidR="005E67A3">
              <w:t>.</w:t>
            </w:r>
          </w:p>
        </w:tc>
        <w:tc>
          <w:tcPr>
            <w:tcW w:w="1710" w:type="dxa"/>
          </w:tcPr>
          <w:p w14:paraId="49273C7D" w14:textId="355DFF7F" w:rsidR="00411762" w:rsidRDefault="00206E8C" w:rsidP="005523CB">
            <w:pPr>
              <w:rPr>
                <w:rFonts w:ascii="Calibri" w:hAnsi="Calibri" w:cs="Calibri"/>
              </w:rPr>
            </w:pPr>
            <w:r>
              <w:rPr>
                <w:rFonts w:ascii="Calibri" w:hAnsi="Calibri" w:cs="Calibri"/>
              </w:rPr>
              <w:t>CC.1.2.</w:t>
            </w:r>
            <w:r w:rsidR="00CB4F85">
              <w:rPr>
                <w:rFonts w:ascii="Calibri" w:hAnsi="Calibri" w:cs="Calibri"/>
              </w:rPr>
              <w:t>8</w:t>
            </w:r>
            <w:r>
              <w:rPr>
                <w:rFonts w:ascii="Calibri" w:hAnsi="Calibri" w:cs="Calibri"/>
              </w:rPr>
              <w:t>.B</w:t>
            </w:r>
          </w:p>
        </w:tc>
        <w:tc>
          <w:tcPr>
            <w:tcW w:w="1170" w:type="dxa"/>
          </w:tcPr>
          <w:p w14:paraId="01485929" w14:textId="5C12640C" w:rsidR="00411762" w:rsidRPr="00554304" w:rsidRDefault="009855A5" w:rsidP="005523CB">
            <w:pPr>
              <w:rPr>
                <w:sz w:val="12"/>
                <w:szCs w:val="12"/>
              </w:rPr>
            </w:pPr>
            <w:r w:rsidRPr="00935C76">
              <w:t>MP</w:t>
            </w:r>
            <w:r>
              <w:t>2/MP4</w:t>
            </w:r>
          </w:p>
        </w:tc>
      </w:tr>
      <w:tr w:rsidR="00411762" w14:paraId="6B3A0CA1" w14:textId="77777777" w:rsidTr="005523CB">
        <w:tc>
          <w:tcPr>
            <w:tcW w:w="6475" w:type="dxa"/>
            <w:vAlign w:val="center"/>
          </w:tcPr>
          <w:p w14:paraId="10807BF0" w14:textId="7D7ACD78" w:rsidR="00411762" w:rsidRDefault="00A25449" w:rsidP="00411762">
            <w:pPr>
              <w:rPr>
                <w:rFonts w:ascii="Calibri" w:hAnsi="Calibri" w:cs="Calibri"/>
              </w:rPr>
            </w:pPr>
            <w:r>
              <w:lastRenderedPageBreak/>
              <w:t>Determine an author’s point of view or purpose in a text and analyze how the author acknowledges and responds to conflicting evidence or viewpoints.</w:t>
            </w:r>
          </w:p>
        </w:tc>
        <w:tc>
          <w:tcPr>
            <w:tcW w:w="1710" w:type="dxa"/>
          </w:tcPr>
          <w:p w14:paraId="2C1F576B" w14:textId="028B646E" w:rsidR="00411762" w:rsidRDefault="00206E8C" w:rsidP="005523CB">
            <w:pPr>
              <w:rPr>
                <w:rFonts w:ascii="Calibri" w:hAnsi="Calibri" w:cs="Calibri"/>
              </w:rPr>
            </w:pPr>
            <w:r>
              <w:rPr>
                <w:rFonts w:ascii="Calibri" w:hAnsi="Calibri" w:cs="Calibri"/>
              </w:rPr>
              <w:t>CC.1.2.</w:t>
            </w:r>
            <w:r w:rsidR="00A25449">
              <w:rPr>
                <w:rFonts w:ascii="Calibri" w:hAnsi="Calibri" w:cs="Calibri"/>
              </w:rPr>
              <w:t>8</w:t>
            </w:r>
            <w:r>
              <w:rPr>
                <w:rFonts w:ascii="Calibri" w:hAnsi="Calibri" w:cs="Calibri"/>
              </w:rPr>
              <w:t>.D</w:t>
            </w:r>
          </w:p>
        </w:tc>
        <w:tc>
          <w:tcPr>
            <w:tcW w:w="1170" w:type="dxa"/>
          </w:tcPr>
          <w:p w14:paraId="4969644F" w14:textId="5FDFF29C" w:rsidR="00411762" w:rsidRPr="00554304" w:rsidRDefault="009855A5" w:rsidP="005523CB">
            <w:pPr>
              <w:rPr>
                <w:sz w:val="12"/>
                <w:szCs w:val="12"/>
              </w:rPr>
            </w:pPr>
            <w:r w:rsidRPr="00935C76">
              <w:t>MP</w:t>
            </w:r>
            <w:r>
              <w:t>2/MP4</w:t>
            </w:r>
          </w:p>
        </w:tc>
      </w:tr>
      <w:tr w:rsidR="00411762" w14:paraId="712D3924" w14:textId="77777777" w:rsidTr="005523CB">
        <w:tc>
          <w:tcPr>
            <w:tcW w:w="6475" w:type="dxa"/>
            <w:vAlign w:val="center"/>
          </w:tcPr>
          <w:p w14:paraId="2D0365D7" w14:textId="1E4E6082" w:rsidR="00411762" w:rsidRDefault="00A25449" w:rsidP="001D4B68">
            <w:pPr>
              <w:rPr>
                <w:rFonts w:ascii="Calibri" w:hAnsi="Calibri" w:cs="Calibri"/>
              </w:rPr>
            </w:pPr>
            <w:r>
              <w:t>Evaluate an author’s argument, reasoning, and specific claims for the soundness of the arguments and the relevance of the evidence.</w:t>
            </w:r>
          </w:p>
        </w:tc>
        <w:tc>
          <w:tcPr>
            <w:tcW w:w="1710" w:type="dxa"/>
          </w:tcPr>
          <w:p w14:paraId="7666AB90" w14:textId="2F3EDC3C" w:rsidR="00411762" w:rsidRDefault="00206E8C" w:rsidP="005523CB">
            <w:pPr>
              <w:rPr>
                <w:rFonts w:ascii="Calibri" w:hAnsi="Calibri" w:cs="Calibri"/>
              </w:rPr>
            </w:pPr>
            <w:r>
              <w:rPr>
                <w:rFonts w:ascii="Calibri" w:hAnsi="Calibri" w:cs="Calibri"/>
              </w:rPr>
              <w:t>CC.1.2.</w:t>
            </w:r>
            <w:r w:rsidR="00A25449">
              <w:rPr>
                <w:rFonts w:ascii="Calibri" w:hAnsi="Calibri" w:cs="Calibri"/>
              </w:rPr>
              <w:t>8</w:t>
            </w:r>
            <w:r>
              <w:rPr>
                <w:rFonts w:ascii="Calibri" w:hAnsi="Calibri" w:cs="Calibri"/>
              </w:rPr>
              <w:t>.H</w:t>
            </w:r>
          </w:p>
        </w:tc>
        <w:tc>
          <w:tcPr>
            <w:tcW w:w="1170" w:type="dxa"/>
          </w:tcPr>
          <w:p w14:paraId="5BD0B7EF" w14:textId="0F61C88B" w:rsidR="00411762" w:rsidRPr="00554304" w:rsidRDefault="009855A5" w:rsidP="005523CB">
            <w:pPr>
              <w:rPr>
                <w:sz w:val="12"/>
                <w:szCs w:val="12"/>
              </w:rPr>
            </w:pPr>
            <w:r w:rsidRPr="00935C76">
              <w:t>MP</w:t>
            </w:r>
            <w:r>
              <w:t>2/MP4</w:t>
            </w:r>
          </w:p>
        </w:tc>
      </w:tr>
      <w:tr w:rsidR="00411762" w14:paraId="4281E427" w14:textId="77777777" w:rsidTr="005523CB">
        <w:tc>
          <w:tcPr>
            <w:tcW w:w="6475" w:type="dxa"/>
            <w:vAlign w:val="center"/>
          </w:tcPr>
          <w:p w14:paraId="6EF61ACD" w14:textId="27E9D3B7" w:rsidR="00411762" w:rsidRDefault="003F09D7" w:rsidP="00411762">
            <w:pPr>
              <w:rPr>
                <w:rFonts w:ascii="Calibri" w:hAnsi="Calibri" w:cs="Calibri"/>
              </w:rPr>
            </w:pPr>
            <w:r>
              <w:t>Determine the meaning of words and phrases as they are used in grade-level reading and content, including interpretation of figurative, connotative, and technical meanings</w:t>
            </w:r>
          </w:p>
        </w:tc>
        <w:tc>
          <w:tcPr>
            <w:tcW w:w="1710" w:type="dxa"/>
          </w:tcPr>
          <w:p w14:paraId="726F2D12" w14:textId="0C173CC0" w:rsidR="00411762" w:rsidRDefault="00206E8C" w:rsidP="005523CB">
            <w:pPr>
              <w:rPr>
                <w:rFonts w:ascii="Calibri" w:hAnsi="Calibri" w:cs="Calibri"/>
              </w:rPr>
            </w:pPr>
            <w:r>
              <w:rPr>
                <w:rFonts w:ascii="Calibri" w:hAnsi="Calibri" w:cs="Calibri"/>
              </w:rPr>
              <w:t>CC.1.2.</w:t>
            </w:r>
            <w:r w:rsidR="003F09D7">
              <w:rPr>
                <w:rFonts w:ascii="Calibri" w:hAnsi="Calibri" w:cs="Calibri"/>
              </w:rPr>
              <w:t>7</w:t>
            </w:r>
            <w:r>
              <w:rPr>
                <w:rFonts w:ascii="Calibri" w:hAnsi="Calibri" w:cs="Calibri"/>
              </w:rPr>
              <w:t>.F</w:t>
            </w:r>
          </w:p>
        </w:tc>
        <w:tc>
          <w:tcPr>
            <w:tcW w:w="1170" w:type="dxa"/>
          </w:tcPr>
          <w:p w14:paraId="2E20FC75" w14:textId="7FD1B04A" w:rsidR="00411762" w:rsidRPr="00554304" w:rsidRDefault="009855A5" w:rsidP="005523CB">
            <w:pPr>
              <w:rPr>
                <w:sz w:val="12"/>
                <w:szCs w:val="12"/>
              </w:rPr>
            </w:pPr>
            <w:r w:rsidRPr="00935C76">
              <w:t>MP</w:t>
            </w:r>
            <w:r>
              <w:t>2/MP4</w:t>
            </w:r>
          </w:p>
        </w:tc>
      </w:tr>
      <w:tr w:rsidR="00411762" w14:paraId="64DAE25B" w14:textId="77777777" w:rsidTr="005523CB">
        <w:tc>
          <w:tcPr>
            <w:tcW w:w="6475" w:type="dxa"/>
            <w:vAlign w:val="center"/>
          </w:tcPr>
          <w:p w14:paraId="0C1A893B" w14:textId="5EA9AB99" w:rsidR="00411762" w:rsidRDefault="00E57032" w:rsidP="00411762">
            <w:pPr>
              <w:rPr>
                <w:rFonts w:ascii="Calibri" w:hAnsi="Calibri" w:cs="Calibri"/>
              </w:rPr>
            </w:pPr>
            <w:r>
              <w:t>Acquire and use accurately grade-appropriate general academic and domain-specific words and phrases; gather vocabulary knowledge when considering a word or phrase important to comprehension or expression.</w:t>
            </w:r>
          </w:p>
        </w:tc>
        <w:tc>
          <w:tcPr>
            <w:tcW w:w="1710" w:type="dxa"/>
          </w:tcPr>
          <w:p w14:paraId="710F66D6" w14:textId="0961C25C" w:rsidR="00411762" w:rsidRDefault="00206E8C" w:rsidP="005523CB">
            <w:pPr>
              <w:rPr>
                <w:rFonts w:ascii="Calibri" w:hAnsi="Calibri" w:cs="Calibri"/>
              </w:rPr>
            </w:pPr>
            <w:r>
              <w:rPr>
                <w:rFonts w:ascii="Calibri" w:hAnsi="Calibri" w:cs="Calibri"/>
              </w:rPr>
              <w:t>CC.1.2.</w:t>
            </w:r>
            <w:r w:rsidR="003F09D7">
              <w:rPr>
                <w:rFonts w:ascii="Calibri" w:hAnsi="Calibri" w:cs="Calibri"/>
              </w:rPr>
              <w:t>8</w:t>
            </w:r>
            <w:r>
              <w:rPr>
                <w:rFonts w:ascii="Calibri" w:hAnsi="Calibri" w:cs="Calibri"/>
              </w:rPr>
              <w:t>.J</w:t>
            </w:r>
          </w:p>
        </w:tc>
        <w:tc>
          <w:tcPr>
            <w:tcW w:w="1170" w:type="dxa"/>
          </w:tcPr>
          <w:p w14:paraId="76E907BD" w14:textId="550AFC6F" w:rsidR="00411762" w:rsidRPr="00554304" w:rsidRDefault="009855A5" w:rsidP="005523CB">
            <w:pPr>
              <w:rPr>
                <w:sz w:val="12"/>
                <w:szCs w:val="12"/>
              </w:rPr>
            </w:pPr>
            <w:r w:rsidRPr="00935C76">
              <w:t>MP</w:t>
            </w:r>
            <w:r>
              <w:t>2/MP4</w:t>
            </w:r>
          </w:p>
        </w:tc>
      </w:tr>
      <w:tr w:rsidR="00411762" w:rsidRPr="00AA05C3" w14:paraId="79662577" w14:textId="77777777" w:rsidTr="005523CB">
        <w:tc>
          <w:tcPr>
            <w:tcW w:w="6475" w:type="dxa"/>
            <w:vAlign w:val="center"/>
          </w:tcPr>
          <w:p w14:paraId="3C2AB146" w14:textId="570E647D" w:rsidR="00411762" w:rsidRDefault="00507112"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4CDF99B4" w14:textId="3178B657" w:rsidR="00411762" w:rsidRDefault="00206E8C" w:rsidP="005523CB">
            <w:pPr>
              <w:rPr>
                <w:rFonts w:ascii="Calibri" w:hAnsi="Calibri" w:cs="Calibri"/>
              </w:rPr>
            </w:pPr>
            <w:r>
              <w:rPr>
                <w:rFonts w:ascii="Calibri" w:hAnsi="Calibri" w:cs="Calibri"/>
              </w:rPr>
              <w:t>CC.1.2.</w:t>
            </w:r>
            <w:r w:rsidR="00507112">
              <w:rPr>
                <w:rFonts w:ascii="Calibri" w:hAnsi="Calibri" w:cs="Calibri"/>
              </w:rPr>
              <w:t>8</w:t>
            </w:r>
            <w:r>
              <w:rPr>
                <w:rFonts w:ascii="Calibri" w:hAnsi="Calibri" w:cs="Calibri"/>
              </w:rPr>
              <w:t>.K</w:t>
            </w:r>
          </w:p>
        </w:tc>
        <w:tc>
          <w:tcPr>
            <w:tcW w:w="1170" w:type="dxa"/>
          </w:tcPr>
          <w:p w14:paraId="39186EF9" w14:textId="0ACEAC50" w:rsidR="00411762" w:rsidRPr="00554304" w:rsidRDefault="009855A5" w:rsidP="005523CB">
            <w:pPr>
              <w:rPr>
                <w:sz w:val="12"/>
                <w:szCs w:val="12"/>
              </w:rPr>
            </w:pPr>
            <w:r w:rsidRPr="00935C76">
              <w:t>MP</w:t>
            </w:r>
            <w:r>
              <w:t>2/MP4</w:t>
            </w:r>
          </w:p>
        </w:tc>
      </w:tr>
      <w:tr w:rsidR="00FA49D9" w:rsidRPr="00AA05C3" w14:paraId="6CC3FC9B" w14:textId="77777777" w:rsidTr="005523CB">
        <w:tc>
          <w:tcPr>
            <w:tcW w:w="6475" w:type="dxa"/>
            <w:vAlign w:val="center"/>
          </w:tcPr>
          <w:p w14:paraId="4B794BEA" w14:textId="77096B30" w:rsidR="00FA49D9" w:rsidRDefault="00FA49D9" w:rsidP="00FA49D9">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07623D7B" w14:textId="2F78BD16" w:rsidR="00FA49D9" w:rsidRDefault="00FA49D9" w:rsidP="005523CB">
            <w:pPr>
              <w:rPr>
                <w:rFonts w:ascii="Calibri" w:hAnsi="Calibri" w:cs="Calibri"/>
              </w:rPr>
            </w:pPr>
            <w:r>
              <w:rPr>
                <w:rFonts w:ascii="Calibri" w:hAnsi="Calibri" w:cs="Calibri"/>
              </w:rPr>
              <w:t>CC.1.4.8.S</w:t>
            </w:r>
          </w:p>
        </w:tc>
        <w:tc>
          <w:tcPr>
            <w:tcW w:w="1170" w:type="dxa"/>
          </w:tcPr>
          <w:p w14:paraId="5EDD599E" w14:textId="1DC1C9EE" w:rsidR="00FA49D9" w:rsidRPr="00554304" w:rsidRDefault="00FA49D9" w:rsidP="005523CB">
            <w:pPr>
              <w:rPr>
                <w:sz w:val="12"/>
                <w:szCs w:val="12"/>
              </w:rPr>
            </w:pPr>
            <w:r w:rsidRPr="00935C76">
              <w:t>MP</w:t>
            </w:r>
            <w:r>
              <w:t>2/MP4</w:t>
            </w:r>
          </w:p>
        </w:tc>
      </w:tr>
      <w:tr w:rsidR="00FA49D9" w:rsidRPr="00AA05C3" w14:paraId="193A43EA" w14:textId="77777777" w:rsidTr="005523CB">
        <w:tc>
          <w:tcPr>
            <w:tcW w:w="6475" w:type="dxa"/>
            <w:vAlign w:val="center"/>
          </w:tcPr>
          <w:p w14:paraId="605BA797" w14:textId="2459BF1F" w:rsidR="00FA49D9" w:rsidRDefault="00FA49D9" w:rsidP="00FA49D9">
            <w:pPr>
              <w:rPr>
                <w:rFonts w:ascii="Calibri" w:hAnsi="Calibri" w:cs="Calibri"/>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37393F8C" w14:textId="50E9145E" w:rsidR="00FA49D9" w:rsidRDefault="00FA49D9" w:rsidP="005523CB">
            <w:pPr>
              <w:rPr>
                <w:rFonts w:ascii="Calibri" w:hAnsi="Calibri" w:cs="Calibri"/>
              </w:rPr>
            </w:pPr>
            <w:r>
              <w:rPr>
                <w:rFonts w:ascii="Calibri" w:hAnsi="Calibri" w:cs="Calibri"/>
              </w:rPr>
              <w:t>CC.1.4.8.T</w:t>
            </w:r>
          </w:p>
        </w:tc>
        <w:tc>
          <w:tcPr>
            <w:tcW w:w="1170" w:type="dxa"/>
          </w:tcPr>
          <w:p w14:paraId="2A47A2B8" w14:textId="4718CABB" w:rsidR="00FA49D9" w:rsidRPr="00554304" w:rsidRDefault="00FA49D9" w:rsidP="005523CB">
            <w:pPr>
              <w:rPr>
                <w:sz w:val="12"/>
                <w:szCs w:val="12"/>
              </w:rPr>
            </w:pPr>
            <w:r w:rsidRPr="00935C76">
              <w:t>MP</w:t>
            </w:r>
            <w:r>
              <w:t>2/MP4</w:t>
            </w:r>
          </w:p>
        </w:tc>
      </w:tr>
      <w:tr w:rsidR="00604282" w:rsidRPr="00AA05C3" w14:paraId="5AD3B718" w14:textId="77777777" w:rsidTr="005523CB">
        <w:tc>
          <w:tcPr>
            <w:tcW w:w="6475" w:type="dxa"/>
            <w:vAlign w:val="center"/>
          </w:tcPr>
          <w:p w14:paraId="5EB82C5B" w14:textId="425F2F82" w:rsidR="00604282" w:rsidRDefault="0091478D" w:rsidP="00604282">
            <w:pPr>
              <w:rPr>
                <w:rFonts w:ascii="Calibri" w:hAnsi="Calibri" w:cs="Calibri"/>
              </w:rPr>
            </w:pPr>
            <w:r>
              <w:t>Write informative/explanatory texts to examine a topic and convey ideas, concepts, and information clearly.</w:t>
            </w:r>
          </w:p>
        </w:tc>
        <w:tc>
          <w:tcPr>
            <w:tcW w:w="1710" w:type="dxa"/>
          </w:tcPr>
          <w:p w14:paraId="5A8A8F13" w14:textId="6A60B27C" w:rsidR="00604282" w:rsidRDefault="00604282" w:rsidP="005523CB">
            <w:pPr>
              <w:rPr>
                <w:rFonts w:ascii="Calibri" w:hAnsi="Calibri" w:cs="Calibri"/>
              </w:rPr>
            </w:pPr>
            <w:r>
              <w:rPr>
                <w:rFonts w:ascii="Calibri" w:hAnsi="Calibri" w:cs="Calibri"/>
              </w:rPr>
              <w:t>CC.1.4.</w:t>
            </w:r>
            <w:r w:rsidR="00FA49D9">
              <w:rPr>
                <w:rFonts w:ascii="Calibri" w:hAnsi="Calibri" w:cs="Calibri"/>
              </w:rPr>
              <w:t>8</w:t>
            </w:r>
            <w:r>
              <w:rPr>
                <w:rFonts w:ascii="Calibri" w:hAnsi="Calibri" w:cs="Calibri"/>
              </w:rPr>
              <w:t>.A</w:t>
            </w:r>
          </w:p>
        </w:tc>
        <w:tc>
          <w:tcPr>
            <w:tcW w:w="1170" w:type="dxa"/>
          </w:tcPr>
          <w:p w14:paraId="109FBAF3" w14:textId="6D286ECA" w:rsidR="00604282" w:rsidRPr="00554304" w:rsidRDefault="009855A5" w:rsidP="005523CB">
            <w:pPr>
              <w:rPr>
                <w:sz w:val="12"/>
                <w:szCs w:val="12"/>
              </w:rPr>
            </w:pPr>
            <w:r w:rsidRPr="00935C76">
              <w:t>MP</w:t>
            </w:r>
            <w:r>
              <w:t>2/MP4</w:t>
            </w:r>
          </w:p>
        </w:tc>
      </w:tr>
      <w:tr w:rsidR="00604282" w:rsidRPr="00AA05C3" w14:paraId="6D0FE46C" w14:textId="77777777" w:rsidTr="005523CB">
        <w:tc>
          <w:tcPr>
            <w:tcW w:w="6475" w:type="dxa"/>
            <w:vAlign w:val="center"/>
          </w:tcPr>
          <w:p w14:paraId="0724041D" w14:textId="535D14C3" w:rsidR="00604282" w:rsidRDefault="00FC293E" w:rsidP="00604282">
            <w:pPr>
              <w:rPr>
                <w:rFonts w:ascii="Calibri" w:hAnsi="Calibri" w:cs="Calibri"/>
              </w:rPr>
            </w:pPr>
            <w:r>
              <w:t>Identify and introduce the topic clearly, including a preview of what is to follow.</w:t>
            </w:r>
          </w:p>
        </w:tc>
        <w:tc>
          <w:tcPr>
            <w:tcW w:w="1710" w:type="dxa"/>
          </w:tcPr>
          <w:p w14:paraId="0BBE91B3" w14:textId="12B919BD" w:rsidR="00604282" w:rsidRDefault="00604282" w:rsidP="005523CB">
            <w:pPr>
              <w:rPr>
                <w:rFonts w:ascii="Calibri" w:hAnsi="Calibri" w:cs="Calibri"/>
              </w:rPr>
            </w:pPr>
            <w:r>
              <w:rPr>
                <w:rFonts w:ascii="Calibri" w:hAnsi="Calibri" w:cs="Calibri"/>
              </w:rPr>
              <w:t>CC.1.4.</w:t>
            </w:r>
            <w:r w:rsidR="00FC293E">
              <w:rPr>
                <w:rFonts w:ascii="Calibri" w:hAnsi="Calibri" w:cs="Calibri"/>
              </w:rPr>
              <w:t>8</w:t>
            </w:r>
            <w:r>
              <w:rPr>
                <w:rFonts w:ascii="Calibri" w:hAnsi="Calibri" w:cs="Calibri"/>
              </w:rPr>
              <w:t>.B</w:t>
            </w:r>
          </w:p>
        </w:tc>
        <w:tc>
          <w:tcPr>
            <w:tcW w:w="1170" w:type="dxa"/>
          </w:tcPr>
          <w:p w14:paraId="28E8263E" w14:textId="5DEF2CB1" w:rsidR="00604282" w:rsidRPr="00554304" w:rsidRDefault="009855A5" w:rsidP="005523CB">
            <w:pPr>
              <w:rPr>
                <w:sz w:val="12"/>
                <w:szCs w:val="12"/>
              </w:rPr>
            </w:pPr>
            <w:r w:rsidRPr="00935C76">
              <w:t>MP</w:t>
            </w:r>
            <w:r>
              <w:t>2/MP4</w:t>
            </w:r>
          </w:p>
        </w:tc>
      </w:tr>
      <w:tr w:rsidR="0091478D" w:rsidRPr="00AA05C3" w14:paraId="7704CF14" w14:textId="77777777" w:rsidTr="005523CB">
        <w:tc>
          <w:tcPr>
            <w:tcW w:w="6475" w:type="dxa"/>
            <w:vAlign w:val="center"/>
          </w:tcPr>
          <w:p w14:paraId="675D8161" w14:textId="2927FABB" w:rsidR="0091478D" w:rsidRDefault="00D34154" w:rsidP="00604282">
            <w:r>
              <w:t>Develop and analyze the topic with relevant, well-chosen facts, definitions, concrete details, quotations, or other information and examples; include graphics and multimedia when useful to aiding comprehension.</w:t>
            </w:r>
          </w:p>
        </w:tc>
        <w:tc>
          <w:tcPr>
            <w:tcW w:w="1710" w:type="dxa"/>
          </w:tcPr>
          <w:p w14:paraId="09394C12" w14:textId="70509C18" w:rsidR="0091478D" w:rsidRDefault="0091478D" w:rsidP="005523CB">
            <w:pPr>
              <w:rPr>
                <w:rFonts w:ascii="Calibri" w:hAnsi="Calibri" w:cs="Calibri"/>
              </w:rPr>
            </w:pPr>
            <w:r>
              <w:rPr>
                <w:rFonts w:ascii="Calibri" w:hAnsi="Calibri" w:cs="Calibri"/>
              </w:rPr>
              <w:t>CC.1.4.</w:t>
            </w:r>
            <w:r w:rsidR="00D34154">
              <w:rPr>
                <w:rFonts w:ascii="Calibri" w:hAnsi="Calibri" w:cs="Calibri"/>
              </w:rPr>
              <w:t>8</w:t>
            </w:r>
            <w:r>
              <w:rPr>
                <w:rFonts w:ascii="Calibri" w:hAnsi="Calibri" w:cs="Calibri"/>
              </w:rPr>
              <w:t>.C</w:t>
            </w:r>
          </w:p>
        </w:tc>
        <w:tc>
          <w:tcPr>
            <w:tcW w:w="1170" w:type="dxa"/>
          </w:tcPr>
          <w:p w14:paraId="7627FC3E" w14:textId="1E6B647F" w:rsidR="0091478D" w:rsidRPr="00554304" w:rsidRDefault="009855A5" w:rsidP="005523CB">
            <w:pPr>
              <w:rPr>
                <w:sz w:val="12"/>
                <w:szCs w:val="12"/>
              </w:rPr>
            </w:pPr>
            <w:r w:rsidRPr="00935C76">
              <w:t>MP</w:t>
            </w:r>
            <w:r>
              <w:t>2/MP4</w:t>
            </w:r>
          </w:p>
        </w:tc>
      </w:tr>
      <w:tr w:rsidR="00604282" w:rsidRPr="00AA05C3" w14:paraId="76201CFD" w14:textId="77777777" w:rsidTr="005523CB">
        <w:tc>
          <w:tcPr>
            <w:tcW w:w="6475" w:type="dxa"/>
            <w:vAlign w:val="center"/>
          </w:tcPr>
          <w:p w14:paraId="15BB0384" w14:textId="6B582448" w:rsidR="00604282" w:rsidRDefault="00FC293E" w:rsidP="00604282">
            <w:pPr>
              <w:rPr>
                <w:rFonts w:ascii="Calibri" w:hAnsi="Calibri" w:cs="Calibri"/>
              </w:rPr>
            </w:pPr>
            <w:r>
              <w:t>Organize ideas, concepts, and information into broader categories; use appropriate and varied transitions to create cohesion and clarify the relationships among ideas and concepts; provide a concluding statement or section; include formatting when useful to aiding comprehension.</w:t>
            </w:r>
          </w:p>
        </w:tc>
        <w:tc>
          <w:tcPr>
            <w:tcW w:w="1710" w:type="dxa"/>
          </w:tcPr>
          <w:p w14:paraId="4282913B" w14:textId="4922E20B" w:rsidR="00604282" w:rsidRDefault="00604282" w:rsidP="005523CB">
            <w:pPr>
              <w:rPr>
                <w:rFonts w:ascii="Calibri" w:hAnsi="Calibri" w:cs="Calibri"/>
              </w:rPr>
            </w:pPr>
            <w:r>
              <w:rPr>
                <w:rFonts w:ascii="Calibri" w:hAnsi="Calibri" w:cs="Calibri"/>
              </w:rPr>
              <w:t>CC.1.4.</w:t>
            </w:r>
            <w:r w:rsidR="00FC293E">
              <w:rPr>
                <w:rFonts w:ascii="Calibri" w:hAnsi="Calibri" w:cs="Calibri"/>
              </w:rPr>
              <w:t>8</w:t>
            </w:r>
            <w:r>
              <w:rPr>
                <w:rFonts w:ascii="Calibri" w:hAnsi="Calibri" w:cs="Calibri"/>
              </w:rPr>
              <w:t>.D</w:t>
            </w:r>
          </w:p>
        </w:tc>
        <w:tc>
          <w:tcPr>
            <w:tcW w:w="1170" w:type="dxa"/>
          </w:tcPr>
          <w:p w14:paraId="260A59B4" w14:textId="265D98BB" w:rsidR="00604282" w:rsidRPr="00554304" w:rsidRDefault="009855A5" w:rsidP="005523CB">
            <w:pPr>
              <w:rPr>
                <w:sz w:val="12"/>
                <w:szCs w:val="12"/>
              </w:rPr>
            </w:pPr>
            <w:r w:rsidRPr="00935C76">
              <w:t>MP</w:t>
            </w:r>
            <w:r>
              <w:t>2/MP4</w:t>
            </w:r>
          </w:p>
        </w:tc>
      </w:tr>
      <w:tr w:rsidR="00604282" w:rsidRPr="00AA05C3" w14:paraId="4B66B284" w14:textId="77777777" w:rsidTr="005523CB">
        <w:tc>
          <w:tcPr>
            <w:tcW w:w="6475" w:type="dxa"/>
            <w:vAlign w:val="center"/>
          </w:tcPr>
          <w:p w14:paraId="7F133B43" w14:textId="77777777" w:rsidR="004A3C80" w:rsidRDefault="002F0BFA" w:rsidP="004A3C80">
            <w:r>
              <w:t xml:space="preserve">Write with an awareness of the stylistic aspects of composition. </w:t>
            </w:r>
          </w:p>
          <w:p w14:paraId="1611A723" w14:textId="3279A09B" w:rsidR="002F0BFA" w:rsidRDefault="002F0BFA" w:rsidP="004A3C80">
            <w:pPr>
              <w:pStyle w:val="ListParagraph"/>
              <w:numPr>
                <w:ilvl w:val="0"/>
                <w:numId w:val="4"/>
              </w:numPr>
            </w:pPr>
            <w:r>
              <w:t>Use precise language and domain-specific vocabulary to inform about or explain the topic.</w:t>
            </w:r>
          </w:p>
          <w:p w14:paraId="1335A9BD" w14:textId="5A6368C5" w:rsidR="002F0BFA" w:rsidRDefault="002F0BFA" w:rsidP="004A3C80">
            <w:pPr>
              <w:pStyle w:val="ListParagraph"/>
              <w:numPr>
                <w:ilvl w:val="0"/>
                <w:numId w:val="4"/>
              </w:numPr>
            </w:pPr>
            <w:r>
              <w:t xml:space="preserve">Use sentences of varying lengths and complexities. </w:t>
            </w:r>
          </w:p>
          <w:p w14:paraId="5AA1456D" w14:textId="1445EB7A" w:rsidR="002F0BFA" w:rsidRDefault="002F0BFA" w:rsidP="004A3C80">
            <w:pPr>
              <w:pStyle w:val="ListParagraph"/>
              <w:numPr>
                <w:ilvl w:val="0"/>
                <w:numId w:val="4"/>
              </w:numPr>
            </w:pPr>
            <w:r>
              <w:t>Create tone and voice through precise language.</w:t>
            </w:r>
          </w:p>
          <w:p w14:paraId="49050481" w14:textId="4AE709EF" w:rsidR="00604282" w:rsidRPr="004A3C80" w:rsidRDefault="002F0BFA" w:rsidP="004A3C80">
            <w:pPr>
              <w:pStyle w:val="ListParagraph"/>
              <w:numPr>
                <w:ilvl w:val="0"/>
                <w:numId w:val="4"/>
              </w:numPr>
              <w:rPr>
                <w:rFonts w:ascii="Calibri" w:hAnsi="Calibri" w:cs="Calibri"/>
              </w:rPr>
            </w:pPr>
            <w:r>
              <w:t>Establish and maintain a formal style</w:t>
            </w:r>
          </w:p>
        </w:tc>
        <w:tc>
          <w:tcPr>
            <w:tcW w:w="1710" w:type="dxa"/>
          </w:tcPr>
          <w:p w14:paraId="608AA699" w14:textId="708FF844" w:rsidR="00604282" w:rsidRDefault="00604282" w:rsidP="005523CB">
            <w:pPr>
              <w:rPr>
                <w:rFonts w:ascii="Calibri" w:hAnsi="Calibri" w:cs="Calibri"/>
              </w:rPr>
            </w:pPr>
            <w:r>
              <w:rPr>
                <w:rFonts w:ascii="Calibri" w:hAnsi="Calibri" w:cs="Calibri"/>
              </w:rPr>
              <w:t>CC.1.4.</w:t>
            </w:r>
            <w:r w:rsidR="002F0BFA">
              <w:rPr>
                <w:rFonts w:ascii="Calibri" w:hAnsi="Calibri" w:cs="Calibri"/>
              </w:rPr>
              <w:t>8</w:t>
            </w:r>
            <w:r>
              <w:rPr>
                <w:rFonts w:ascii="Calibri" w:hAnsi="Calibri" w:cs="Calibri"/>
              </w:rPr>
              <w:t>.E</w:t>
            </w:r>
          </w:p>
        </w:tc>
        <w:tc>
          <w:tcPr>
            <w:tcW w:w="1170" w:type="dxa"/>
          </w:tcPr>
          <w:p w14:paraId="42261E56" w14:textId="0309CB35" w:rsidR="00604282" w:rsidRPr="00554304" w:rsidRDefault="009855A5" w:rsidP="005523CB">
            <w:pPr>
              <w:rPr>
                <w:sz w:val="12"/>
                <w:szCs w:val="12"/>
              </w:rPr>
            </w:pPr>
            <w:r w:rsidRPr="00935C76">
              <w:t>MP</w:t>
            </w:r>
            <w:r>
              <w:t>2/MP4</w:t>
            </w:r>
          </w:p>
        </w:tc>
      </w:tr>
      <w:tr w:rsidR="00604282" w:rsidRPr="00AA05C3" w14:paraId="4B41D6EE" w14:textId="77777777" w:rsidTr="005523CB">
        <w:tc>
          <w:tcPr>
            <w:tcW w:w="6475" w:type="dxa"/>
            <w:vAlign w:val="center"/>
          </w:tcPr>
          <w:p w14:paraId="7AB4322B" w14:textId="0037E0B9" w:rsidR="00604282" w:rsidRDefault="00A015C8" w:rsidP="00604282">
            <w:pPr>
              <w:rPr>
                <w:rFonts w:ascii="Calibri" w:hAnsi="Calibri" w:cs="Calibri"/>
              </w:rPr>
            </w:pPr>
            <w:r>
              <w:lastRenderedPageBreak/>
              <w:t>Demonstrate a grade appropriate command of the conventions of standard English grammar, usage, capitalization, punctuation, and spelling.</w:t>
            </w:r>
          </w:p>
        </w:tc>
        <w:tc>
          <w:tcPr>
            <w:tcW w:w="1710" w:type="dxa"/>
          </w:tcPr>
          <w:p w14:paraId="6DF5A51D" w14:textId="3EF4D813" w:rsidR="00604282" w:rsidRDefault="004D5F9D" w:rsidP="005523CB">
            <w:pPr>
              <w:rPr>
                <w:rFonts w:ascii="Calibri" w:hAnsi="Calibri" w:cs="Calibri"/>
              </w:rPr>
            </w:pPr>
            <w:r>
              <w:rPr>
                <w:rFonts w:ascii="Calibri" w:hAnsi="Calibri" w:cs="Calibri"/>
              </w:rPr>
              <w:t>CC.1.4</w:t>
            </w:r>
            <w:r w:rsidR="002F0BFA">
              <w:rPr>
                <w:rFonts w:ascii="Calibri" w:hAnsi="Calibri" w:cs="Calibri"/>
              </w:rPr>
              <w:t>.8</w:t>
            </w:r>
            <w:r>
              <w:rPr>
                <w:rFonts w:ascii="Calibri" w:hAnsi="Calibri" w:cs="Calibri"/>
              </w:rPr>
              <w:t>.F</w:t>
            </w:r>
          </w:p>
        </w:tc>
        <w:tc>
          <w:tcPr>
            <w:tcW w:w="1170" w:type="dxa"/>
          </w:tcPr>
          <w:p w14:paraId="03CC2F5E" w14:textId="707C97B1" w:rsidR="00604282" w:rsidRPr="00554304" w:rsidRDefault="009855A5" w:rsidP="005523CB">
            <w:pPr>
              <w:rPr>
                <w:sz w:val="12"/>
                <w:szCs w:val="12"/>
              </w:rPr>
            </w:pPr>
            <w:r w:rsidRPr="00935C76">
              <w:t>MP</w:t>
            </w:r>
            <w:r>
              <w:t>2/MP4</w:t>
            </w:r>
          </w:p>
        </w:tc>
      </w:tr>
    </w:tbl>
    <w:p w14:paraId="03C632D0" w14:textId="77777777" w:rsidR="00C7166A" w:rsidRDefault="00C7166A" w:rsidP="00E965D0">
      <w:pPr>
        <w:tabs>
          <w:tab w:val="left" w:pos="3231"/>
        </w:tabs>
        <w:rPr>
          <w:b/>
          <w:sz w:val="24"/>
          <w:szCs w:val="24"/>
          <w:u w:val="single"/>
        </w:rPr>
      </w:pPr>
    </w:p>
    <w:p w14:paraId="51778FDD" w14:textId="77777777" w:rsidR="00C20915" w:rsidRDefault="00C20915">
      <w:pPr>
        <w:rPr>
          <w:b/>
          <w:sz w:val="24"/>
          <w:szCs w:val="24"/>
          <w:u w:val="single"/>
        </w:rPr>
      </w:pPr>
      <w:r>
        <w:rPr>
          <w:b/>
          <w:sz w:val="24"/>
          <w:szCs w:val="24"/>
          <w:u w:val="single"/>
        </w:rPr>
        <w:br w:type="page"/>
      </w:r>
    </w:p>
    <w:p w14:paraId="65980CC8" w14:textId="7A921689"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9B38232" w14:textId="77777777" w:rsidR="00C91117" w:rsidRDefault="00D870F7" w:rsidP="003E3A31">
      <w:pPr>
        <w:tabs>
          <w:tab w:val="center" w:pos="4680"/>
        </w:tabs>
        <w:ind w:left="180"/>
        <w:rPr>
          <w:b/>
        </w:rPr>
      </w:pPr>
      <w:r w:rsidRPr="006D28DA">
        <w:rPr>
          <w:b/>
        </w:rPr>
        <w:t>Effective formative assessments for</w:t>
      </w:r>
      <w:r w:rsidR="00F25C8E">
        <w:rPr>
          <w:b/>
        </w:rPr>
        <w:t xml:space="preserve"> this course include</w:t>
      </w:r>
      <w:r w:rsidR="00A55B14">
        <w:rPr>
          <w:b/>
        </w:rPr>
        <w:t xml:space="preserve"> but are not limited to</w:t>
      </w:r>
      <w:r w:rsidR="00F25C8E">
        <w:rPr>
          <w:b/>
        </w:rPr>
        <w:t>:</w:t>
      </w:r>
      <w:r w:rsidR="00801FC4">
        <w:rPr>
          <w:b/>
        </w:rPr>
        <w:t xml:space="preserve"> </w:t>
      </w:r>
    </w:p>
    <w:p w14:paraId="25F989BD" w14:textId="4DF4BE7A" w:rsidR="00C91117" w:rsidRPr="00C91117" w:rsidRDefault="00046BCC" w:rsidP="00C91117">
      <w:pPr>
        <w:pStyle w:val="ListParagraph"/>
        <w:numPr>
          <w:ilvl w:val="0"/>
          <w:numId w:val="5"/>
        </w:numPr>
        <w:tabs>
          <w:tab w:val="center" w:pos="4680"/>
        </w:tabs>
        <w:spacing w:after="0"/>
        <w:rPr>
          <w:bCs/>
        </w:rPr>
      </w:pPr>
      <w:r w:rsidRPr="00C91117">
        <w:rPr>
          <w:bCs/>
        </w:rPr>
        <w:t>Pre-Assessments of Prior Knowledge</w:t>
      </w:r>
    </w:p>
    <w:p w14:paraId="577DAF5F" w14:textId="50C40D93" w:rsidR="00C91117" w:rsidRPr="00C91117" w:rsidRDefault="00046BCC" w:rsidP="00C91117">
      <w:pPr>
        <w:pStyle w:val="ListParagraph"/>
        <w:numPr>
          <w:ilvl w:val="0"/>
          <w:numId w:val="5"/>
        </w:numPr>
        <w:tabs>
          <w:tab w:val="center" w:pos="4680"/>
        </w:tabs>
        <w:spacing w:after="0"/>
        <w:rPr>
          <w:bCs/>
        </w:rPr>
      </w:pPr>
      <w:r w:rsidRPr="00C91117">
        <w:rPr>
          <w:bCs/>
        </w:rPr>
        <w:t>Bell ringers/Problem of the Day</w:t>
      </w:r>
      <w:r w:rsidR="003E3A31" w:rsidRPr="00C91117">
        <w:rPr>
          <w:bCs/>
        </w:rPr>
        <w:t xml:space="preserve"> </w:t>
      </w:r>
      <w:r w:rsidRPr="00C91117">
        <w:rPr>
          <w:bCs/>
        </w:rPr>
        <w:tab/>
      </w:r>
    </w:p>
    <w:p w14:paraId="05087F87" w14:textId="6885FFFE" w:rsidR="00C91117" w:rsidRPr="00C91117" w:rsidRDefault="00046BCC" w:rsidP="00C91117">
      <w:pPr>
        <w:pStyle w:val="ListParagraph"/>
        <w:numPr>
          <w:ilvl w:val="0"/>
          <w:numId w:val="5"/>
        </w:numPr>
        <w:tabs>
          <w:tab w:val="center" w:pos="4680"/>
        </w:tabs>
        <w:spacing w:after="0"/>
        <w:rPr>
          <w:bCs/>
        </w:rPr>
      </w:pPr>
      <w:r w:rsidRPr="00C91117">
        <w:rPr>
          <w:bCs/>
        </w:rPr>
        <w:t>Discussion</w:t>
      </w:r>
      <w:r w:rsidR="00C91117" w:rsidRPr="00C91117">
        <w:rPr>
          <w:bCs/>
        </w:rPr>
        <w:t>s</w:t>
      </w:r>
      <w:r w:rsidR="003E3A31" w:rsidRPr="00C91117">
        <w:rPr>
          <w:bCs/>
        </w:rPr>
        <w:t xml:space="preserve"> </w:t>
      </w:r>
    </w:p>
    <w:p w14:paraId="5458674C" w14:textId="1F510600" w:rsidR="00C91117" w:rsidRPr="00C91117" w:rsidRDefault="00046BCC" w:rsidP="00C91117">
      <w:pPr>
        <w:pStyle w:val="ListParagraph"/>
        <w:numPr>
          <w:ilvl w:val="0"/>
          <w:numId w:val="5"/>
        </w:numPr>
        <w:tabs>
          <w:tab w:val="center" w:pos="4680"/>
        </w:tabs>
        <w:spacing w:after="0"/>
        <w:rPr>
          <w:bCs/>
        </w:rPr>
      </w:pPr>
      <w:r w:rsidRPr="00C91117">
        <w:rPr>
          <w:bCs/>
        </w:rPr>
        <w:t>Teacher Observation/Questioning</w:t>
      </w:r>
    </w:p>
    <w:p w14:paraId="63EF441E" w14:textId="2F77679D" w:rsidR="00C91117" w:rsidRPr="00C91117" w:rsidRDefault="00046BCC" w:rsidP="00C91117">
      <w:pPr>
        <w:pStyle w:val="ListParagraph"/>
        <w:numPr>
          <w:ilvl w:val="0"/>
          <w:numId w:val="5"/>
        </w:numPr>
        <w:tabs>
          <w:tab w:val="center" w:pos="4680"/>
        </w:tabs>
        <w:spacing w:after="0"/>
        <w:rPr>
          <w:bCs/>
        </w:rPr>
      </w:pPr>
      <w:r w:rsidRPr="00C91117">
        <w:rPr>
          <w:bCs/>
        </w:rPr>
        <w:t>Graphic Organizers</w:t>
      </w:r>
    </w:p>
    <w:p w14:paraId="5F005904" w14:textId="69FCA785" w:rsidR="00C91117" w:rsidRPr="00C91117" w:rsidRDefault="00046BCC" w:rsidP="00C91117">
      <w:pPr>
        <w:pStyle w:val="ListParagraph"/>
        <w:numPr>
          <w:ilvl w:val="0"/>
          <w:numId w:val="5"/>
        </w:numPr>
        <w:tabs>
          <w:tab w:val="center" w:pos="4680"/>
        </w:tabs>
        <w:spacing w:after="0"/>
        <w:rPr>
          <w:bCs/>
        </w:rPr>
      </w:pPr>
      <w:r w:rsidRPr="00C91117">
        <w:rPr>
          <w:bCs/>
        </w:rPr>
        <w:t>Summarizing</w:t>
      </w:r>
      <w:r w:rsidR="003E3A31" w:rsidRPr="00C91117">
        <w:rPr>
          <w:bCs/>
        </w:rPr>
        <w:t xml:space="preserve">, </w:t>
      </w:r>
      <w:r w:rsidRPr="00C91117">
        <w:rPr>
          <w:bCs/>
        </w:rPr>
        <w:t>Notetaking</w:t>
      </w:r>
      <w:r w:rsidRPr="00C91117">
        <w:rPr>
          <w:bCs/>
        </w:rPr>
        <w:tab/>
      </w:r>
    </w:p>
    <w:p w14:paraId="2FF620AD" w14:textId="4AA8B48A" w:rsidR="00C91117" w:rsidRPr="00C91117" w:rsidRDefault="00046BCC" w:rsidP="00C91117">
      <w:pPr>
        <w:pStyle w:val="ListParagraph"/>
        <w:numPr>
          <w:ilvl w:val="0"/>
          <w:numId w:val="5"/>
        </w:numPr>
        <w:tabs>
          <w:tab w:val="center" w:pos="4680"/>
        </w:tabs>
        <w:spacing w:after="0"/>
        <w:rPr>
          <w:bCs/>
        </w:rPr>
      </w:pPr>
      <w:r w:rsidRPr="00C91117">
        <w:rPr>
          <w:bCs/>
        </w:rPr>
        <w:t>Oral Presentations</w:t>
      </w:r>
    </w:p>
    <w:p w14:paraId="74B19FF0" w14:textId="1B618764" w:rsidR="00C91117" w:rsidRPr="00C91117" w:rsidRDefault="00046BCC" w:rsidP="00C91117">
      <w:pPr>
        <w:pStyle w:val="ListParagraph"/>
        <w:numPr>
          <w:ilvl w:val="0"/>
          <w:numId w:val="5"/>
        </w:numPr>
        <w:tabs>
          <w:tab w:val="center" w:pos="4680"/>
        </w:tabs>
        <w:spacing w:after="0"/>
        <w:rPr>
          <w:bCs/>
        </w:rPr>
      </w:pPr>
      <w:r w:rsidRPr="00C91117">
        <w:rPr>
          <w:bCs/>
        </w:rPr>
        <w:t>Outlinin</w:t>
      </w:r>
      <w:r w:rsidR="00C91117" w:rsidRPr="00C91117">
        <w:rPr>
          <w:bCs/>
        </w:rPr>
        <w:t>g</w:t>
      </w:r>
    </w:p>
    <w:p w14:paraId="22826A6C" w14:textId="3AA7B276" w:rsidR="00C91117" w:rsidRPr="00C91117" w:rsidRDefault="00046BCC" w:rsidP="00C91117">
      <w:pPr>
        <w:pStyle w:val="ListParagraph"/>
        <w:numPr>
          <w:ilvl w:val="0"/>
          <w:numId w:val="5"/>
        </w:numPr>
        <w:tabs>
          <w:tab w:val="center" w:pos="4680"/>
        </w:tabs>
        <w:spacing w:after="0"/>
        <w:rPr>
          <w:bCs/>
        </w:rPr>
      </w:pPr>
      <w:r w:rsidRPr="00C91117">
        <w:rPr>
          <w:bCs/>
        </w:rPr>
        <w:t>Journaling</w:t>
      </w:r>
    </w:p>
    <w:p w14:paraId="393D5939" w14:textId="0194B907" w:rsidR="00C91117" w:rsidRPr="00C91117" w:rsidRDefault="00046BCC" w:rsidP="00C91117">
      <w:pPr>
        <w:pStyle w:val="ListParagraph"/>
        <w:numPr>
          <w:ilvl w:val="0"/>
          <w:numId w:val="5"/>
        </w:numPr>
        <w:tabs>
          <w:tab w:val="center" w:pos="4680"/>
        </w:tabs>
        <w:spacing w:after="0"/>
        <w:rPr>
          <w:bCs/>
        </w:rPr>
      </w:pPr>
      <w:r w:rsidRPr="00C91117">
        <w:rPr>
          <w:bCs/>
        </w:rPr>
        <w:t>Student Presentations/Projects</w:t>
      </w:r>
      <w:r w:rsidR="003E3A31" w:rsidRPr="00C91117">
        <w:rPr>
          <w:bCs/>
        </w:rPr>
        <w:t xml:space="preserve"> </w:t>
      </w:r>
    </w:p>
    <w:p w14:paraId="55F9442A" w14:textId="00398203" w:rsidR="00046BCC" w:rsidRDefault="00046BCC" w:rsidP="00C91117">
      <w:pPr>
        <w:pStyle w:val="ListParagraph"/>
        <w:numPr>
          <w:ilvl w:val="0"/>
          <w:numId w:val="5"/>
        </w:numPr>
        <w:tabs>
          <w:tab w:val="center" w:pos="4680"/>
        </w:tabs>
        <w:spacing w:after="0"/>
        <w:rPr>
          <w:bCs/>
        </w:rPr>
      </w:pPr>
      <w:r w:rsidRPr="00C91117">
        <w:rPr>
          <w:bCs/>
        </w:rPr>
        <w:t>TDAs</w:t>
      </w:r>
    </w:p>
    <w:p w14:paraId="55943FF9" w14:textId="77777777" w:rsidR="00C91117" w:rsidRPr="00C91117" w:rsidRDefault="00C91117" w:rsidP="00C91117">
      <w:pPr>
        <w:pStyle w:val="ListParagraph"/>
        <w:tabs>
          <w:tab w:val="center" w:pos="4680"/>
        </w:tabs>
        <w:spacing w:after="0"/>
        <w:ind w:left="900"/>
        <w:rPr>
          <w:bCs/>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7640105" w14:textId="77777777" w:rsidR="00C91117" w:rsidRDefault="00D870F7" w:rsidP="003E3A31">
      <w:pPr>
        <w:tabs>
          <w:tab w:val="center" w:pos="4680"/>
        </w:tabs>
        <w:ind w:left="180"/>
        <w:rPr>
          <w:b/>
        </w:rPr>
      </w:pPr>
      <w:r w:rsidRPr="006D28DA">
        <w:rPr>
          <w:b/>
        </w:rPr>
        <w:t>Effective summative asses</w:t>
      </w:r>
      <w:r w:rsidR="00F25C8E">
        <w:rPr>
          <w:b/>
        </w:rPr>
        <w:t>sments for this course include</w:t>
      </w:r>
      <w:r w:rsidR="00046BCC">
        <w:rPr>
          <w:b/>
        </w:rPr>
        <w:t xml:space="preserve"> but are not limited to</w:t>
      </w:r>
      <w:r w:rsidR="00F25C8E">
        <w:rPr>
          <w:b/>
        </w:rPr>
        <w:t>:</w:t>
      </w:r>
      <w:r w:rsidR="003E3A31">
        <w:rPr>
          <w:b/>
        </w:rPr>
        <w:t xml:space="preserve"> </w:t>
      </w:r>
    </w:p>
    <w:p w14:paraId="618D850D" w14:textId="1B83BBCB" w:rsidR="00C91117" w:rsidRDefault="00C20915" w:rsidP="00C91117">
      <w:pPr>
        <w:pStyle w:val="ListParagraph"/>
        <w:numPr>
          <w:ilvl w:val="0"/>
          <w:numId w:val="6"/>
        </w:numPr>
        <w:tabs>
          <w:tab w:val="center" w:pos="4680"/>
        </w:tabs>
        <w:spacing w:after="0"/>
      </w:pPr>
      <w:r>
        <w:t>Essays</w:t>
      </w:r>
      <w:r w:rsidR="003E3A31">
        <w:t xml:space="preserve"> </w:t>
      </w:r>
    </w:p>
    <w:p w14:paraId="73044D5B" w14:textId="6F6BF430" w:rsidR="00C91117" w:rsidRDefault="00C20915" w:rsidP="00C91117">
      <w:pPr>
        <w:pStyle w:val="ListParagraph"/>
        <w:numPr>
          <w:ilvl w:val="0"/>
          <w:numId w:val="6"/>
        </w:numPr>
        <w:tabs>
          <w:tab w:val="center" w:pos="4680"/>
        </w:tabs>
        <w:spacing w:after="0"/>
      </w:pPr>
      <w:r>
        <w:t>TDAs</w:t>
      </w:r>
      <w:r w:rsidR="003E3A31">
        <w:t xml:space="preserve"> </w:t>
      </w:r>
    </w:p>
    <w:p w14:paraId="5685C435" w14:textId="4533CDD3" w:rsidR="00C91117" w:rsidRDefault="003E3A31" w:rsidP="00C91117">
      <w:pPr>
        <w:pStyle w:val="ListParagraph"/>
        <w:numPr>
          <w:ilvl w:val="0"/>
          <w:numId w:val="6"/>
        </w:numPr>
        <w:tabs>
          <w:tab w:val="center" w:pos="4680"/>
        </w:tabs>
        <w:spacing w:after="0"/>
      </w:pPr>
      <w:r>
        <w:t>P</w:t>
      </w:r>
      <w:r w:rsidR="00C20915">
        <w:t>rojects</w:t>
      </w:r>
    </w:p>
    <w:p w14:paraId="742D70E1" w14:textId="37B174C1" w:rsidR="00C91117" w:rsidRDefault="00C20915" w:rsidP="00C91117">
      <w:pPr>
        <w:pStyle w:val="ListParagraph"/>
        <w:numPr>
          <w:ilvl w:val="0"/>
          <w:numId w:val="6"/>
        </w:numPr>
        <w:tabs>
          <w:tab w:val="center" w:pos="4680"/>
        </w:tabs>
        <w:spacing w:after="0"/>
      </w:pPr>
      <w:r>
        <w:t>Quizzes/Tests</w:t>
      </w:r>
      <w:r w:rsidR="003E3A31">
        <w:t xml:space="preserve"> </w:t>
      </w:r>
    </w:p>
    <w:p w14:paraId="3D0C81BF" w14:textId="23DA4212" w:rsidR="00C91117" w:rsidRDefault="00C20915" w:rsidP="00C91117">
      <w:pPr>
        <w:pStyle w:val="ListParagraph"/>
        <w:numPr>
          <w:ilvl w:val="0"/>
          <w:numId w:val="6"/>
        </w:numPr>
        <w:tabs>
          <w:tab w:val="center" w:pos="4680"/>
        </w:tabs>
        <w:spacing w:after="0"/>
      </w:pPr>
      <w:r>
        <w:t>Student Presentations</w:t>
      </w:r>
      <w:r w:rsidR="003E3A31">
        <w:t xml:space="preserve"> </w:t>
      </w:r>
      <w:r>
        <w:tab/>
      </w:r>
    </w:p>
    <w:p w14:paraId="1E7D2DBC" w14:textId="0E5063AC" w:rsidR="00C20915" w:rsidRDefault="00C20915" w:rsidP="00C91117">
      <w:pPr>
        <w:pStyle w:val="ListParagraph"/>
        <w:numPr>
          <w:ilvl w:val="0"/>
          <w:numId w:val="6"/>
        </w:numPr>
        <w:tabs>
          <w:tab w:val="center" w:pos="4680"/>
        </w:tabs>
        <w:spacing w:after="0"/>
      </w:pPr>
      <w:r>
        <w:t>Portfolios</w:t>
      </w:r>
    </w:p>
    <w:p w14:paraId="472EBFF3" w14:textId="77777777" w:rsidR="00C20915" w:rsidRDefault="00C20915" w:rsidP="00C91117">
      <w:pPr>
        <w:tabs>
          <w:tab w:val="center" w:pos="4680"/>
        </w:tabs>
        <w:spacing w:after="0"/>
        <w:ind w:left="180"/>
      </w:pPr>
    </w:p>
    <w:sectPr w:rsidR="00C2091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6E4F" w14:textId="77777777" w:rsidR="001B2EE5" w:rsidRDefault="001B2EE5" w:rsidP="005F535D">
      <w:pPr>
        <w:spacing w:after="0" w:line="240" w:lineRule="auto"/>
      </w:pPr>
      <w:r>
        <w:separator/>
      </w:r>
    </w:p>
  </w:endnote>
  <w:endnote w:type="continuationSeparator" w:id="0">
    <w:p w14:paraId="37A1635C" w14:textId="77777777" w:rsidR="001B2EE5" w:rsidRDefault="001B2EE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D0FB" w14:textId="77777777" w:rsidR="001B2EE5" w:rsidRDefault="001B2EE5" w:rsidP="005F535D">
      <w:pPr>
        <w:spacing w:after="0" w:line="240" w:lineRule="auto"/>
      </w:pPr>
      <w:r>
        <w:separator/>
      </w:r>
    </w:p>
  </w:footnote>
  <w:footnote w:type="continuationSeparator" w:id="0">
    <w:p w14:paraId="0BB3831D" w14:textId="77777777" w:rsidR="001B2EE5" w:rsidRDefault="001B2EE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C78"/>
    <w:multiLevelType w:val="hybridMultilevel"/>
    <w:tmpl w:val="3D8A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51A54"/>
    <w:multiLevelType w:val="hybridMultilevel"/>
    <w:tmpl w:val="AF527AC8"/>
    <w:lvl w:ilvl="0" w:tplc="EAC8AA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61C6D"/>
    <w:multiLevelType w:val="hybridMultilevel"/>
    <w:tmpl w:val="8AF2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315D3"/>
    <w:multiLevelType w:val="hybridMultilevel"/>
    <w:tmpl w:val="FCA01B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63BB3848"/>
    <w:multiLevelType w:val="hybridMultilevel"/>
    <w:tmpl w:val="D464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FF785C"/>
    <w:multiLevelType w:val="hybridMultilevel"/>
    <w:tmpl w:val="5576E1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576092794">
    <w:abstractNumId w:val="4"/>
  </w:num>
  <w:num w:numId="2" w16cid:durableId="1692337251">
    <w:abstractNumId w:val="1"/>
  </w:num>
  <w:num w:numId="3" w16cid:durableId="806705594">
    <w:abstractNumId w:val="0"/>
  </w:num>
  <w:num w:numId="4" w16cid:durableId="418210257">
    <w:abstractNumId w:val="2"/>
  </w:num>
  <w:num w:numId="5" w16cid:durableId="253436475">
    <w:abstractNumId w:val="3"/>
  </w:num>
  <w:num w:numId="6" w16cid:durableId="1599024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3661B"/>
    <w:rsid w:val="00046BCC"/>
    <w:rsid w:val="00056322"/>
    <w:rsid w:val="0009284F"/>
    <w:rsid w:val="000B1463"/>
    <w:rsid w:val="000B3BFD"/>
    <w:rsid w:val="000B542D"/>
    <w:rsid w:val="000D0E68"/>
    <w:rsid w:val="000F1E8C"/>
    <w:rsid w:val="000F7DF6"/>
    <w:rsid w:val="00122BB9"/>
    <w:rsid w:val="00126B1B"/>
    <w:rsid w:val="001445F7"/>
    <w:rsid w:val="001B2EE5"/>
    <w:rsid w:val="001D4B68"/>
    <w:rsid w:val="001D6D3F"/>
    <w:rsid w:val="001F3157"/>
    <w:rsid w:val="002004B1"/>
    <w:rsid w:val="00204081"/>
    <w:rsid w:val="00206E8C"/>
    <w:rsid w:val="00222BAF"/>
    <w:rsid w:val="00233FF6"/>
    <w:rsid w:val="0025039C"/>
    <w:rsid w:val="00284D37"/>
    <w:rsid w:val="002870F7"/>
    <w:rsid w:val="002872D0"/>
    <w:rsid w:val="002A59E6"/>
    <w:rsid w:val="002B4C6C"/>
    <w:rsid w:val="002D7128"/>
    <w:rsid w:val="002D7708"/>
    <w:rsid w:val="002E0453"/>
    <w:rsid w:val="002E4B5B"/>
    <w:rsid w:val="002F0BFA"/>
    <w:rsid w:val="0033562C"/>
    <w:rsid w:val="00356425"/>
    <w:rsid w:val="0037005B"/>
    <w:rsid w:val="003748AD"/>
    <w:rsid w:val="003B299B"/>
    <w:rsid w:val="003E3A31"/>
    <w:rsid w:val="003F09D7"/>
    <w:rsid w:val="003F35A5"/>
    <w:rsid w:val="00411762"/>
    <w:rsid w:val="00416C75"/>
    <w:rsid w:val="004216AA"/>
    <w:rsid w:val="0044099A"/>
    <w:rsid w:val="0044234A"/>
    <w:rsid w:val="00465063"/>
    <w:rsid w:val="00472373"/>
    <w:rsid w:val="00475AAB"/>
    <w:rsid w:val="00477969"/>
    <w:rsid w:val="004A3C80"/>
    <w:rsid w:val="004B6576"/>
    <w:rsid w:val="004C138F"/>
    <w:rsid w:val="004D0DDC"/>
    <w:rsid w:val="004D5F9D"/>
    <w:rsid w:val="004F0DFA"/>
    <w:rsid w:val="00507112"/>
    <w:rsid w:val="00514ABA"/>
    <w:rsid w:val="00521A4B"/>
    <w:rsid w:val="0052474A"/>
    <w:rsid w:val="005272EC"/>
    <w:rsid w:val="00534B67"/>
    <w:rsid w:val="005523CB"/>
    <w:rsid w:val="00554304"/>
    <w:rsid w:val="005B3B39"/>
    <w:rsid w:val="005B6272"/>
    <w:rsid w:val="005B6C16"/>
    <w:rsid w:val="005C6230"/>
    <w:rsid w:val="005E67A3"/>
    <w:rsid w:val="005F00CA"/>
    <w:rsid w:val="005F535D"/>
    <w:rsid w:val="00604282"/>
    <w:rsid w:val="00615DC6"/>
    <w:rsid w:val="00624B51"/>
    <w:rsid w:val="00637A86"/>
    <w:rsid w:val="00642A3E"/>
    <w:rsid w:val="00643C81"/>
    <w:rsid w:val="006673BF"/>
    <w:rsid w:val="00695BCC"/>
    <w:rsid w:val="006B0C0D"/>
    <w:rsid w:val="006B7B66"/>
    <w:rsid w:val="006D28DA"/>
    <w:rsid w:val="006D4C30"/>
    <w:rsid w:val="006D7EAC"/>
    <w:rsid w:val="00730E6E"/>
    <w:rsid w:val="007429F8"/>
    <w:rsid w:val="00772B43"/>
    <w:rsid w:val="007870C3"/>
    <w:rsid w:val="007A30D0"/>
    <w:rsid w:val="007D0A7F"/>
    <w:rsid w:val="007D3C02"/>
    <w:rsid w:val="00801417"/>
    <w:rsid w:val="00801FC4"/>
    <w:rsid w:val="008253E3"/>
    <w:rsid w:val="0084512A"/>
    <w:rsid w:val="00871DDD"/>
    <w:rsid w:val="00881460"/>
    <w:rsid w:val="00884938"/>
    <w:rsid w:val="00886D86"/>
    <w:rsid w:val="008A3128"/>
    <w:rsid w:val="008A3F75"/>
    <w:rsid w:val="008A44A9"/>
    <w:rsid w:val="008B05B9"/>
    <w:rsid w:val="008B0987"/>
    <w:rsid w:val="008C099A"/>
    <w:rsid w:val="008D65B0"/>
    <w:rsid w:val="008D75F8"/>
    <w:rsid w:val="008E027C"/>
    <w:rsid w:val="008E23EC"/>
    <w:rsid w:val="008E6BE6"/>
    <w:rsid w:val="008F39DD"/>
    <w:rsid w:val="008F4600"/>
    <w:rsid w:val="008F5BDD"/>
    <w:rsid w:val="0091478D"/>
    <w:rsid w:val="009163EA"/>
    <w:rsid w:val="00935C76"/>
    <w:rsid w:val="00937BA1"/>
    <w:rsid w:val="00941E67"/>
    <w:rsid w:val="009444EA"/>
    <w:rsid w:val="00951201"/>
    <w:rsid w:val="00972718"/>
    <w:rsid w:val="00981A51"/>
    <w:rsid w:val="009855A5"/>
    <w:rsid w:val="00987387"/>
    <w:rsid w:val="009911DF"/>
    <w:rsid w:val="009B015A"/>
    <w:rsid w:val="009B4BE9"/>
    <w:rsid w:val="009D193A"/>
    <w:rsid w:val="009E2E16"/>
    <w:rsid w:val="009E46E6"/>
    <w:rsid w:val="00A015C8"/>
    <w:rsid w:val="00A02591"/>
    <w:rsid w:val="00A25449"/>
    <w:rsid w:val="00A34946"/>
    <w:rsid w:val="00A55B14"/>
    <w:rsid w:val="00A56935"/>
    <w:rsid w:val="00A71E18"/>
    <w:rsid w:val="00AA05C3"/>
    <w:rsid w:val="00AA0DFB"/>
    <w:rsid w:val="00AA162D"/>
    <w:rsid w:val="00AA6E00"/>
    <w:rsid w:val="00AB188E"/>
    <w:rsid w:val="00AD6B2C"/>
    <w:rsid w:val="00AE550C"/>
    <w:rsid w:val="00B1125C"/>
    <w:rsid w:val="00B20B81"/>
    <w:rsid w:val="00B279DB"/>
    <w:rsid w:val="00B3625C"/>
    <w:rsid w:val="00B52548"/>
    <w:rsid w:val="00B542EF"/>
    <w:rsid w:val="00B7632E"/>
    <w:rsid w:val="00BA7511"/>
    <w:rsid w:val="00BB01B1"/>
    <w:rsid w:val="00BC28EF"/>
    <w:rsid w:val="00BD09E4"/>
    <w:rsid w:val="00BE3220"/>
    <w:rsid w:val="00C040F8"/>
    <w:rsid w:val="00C04AB5"/>
    <w:rsid w:val="00C06854"/>
    <w:rsid w:val="00C11365"/>
    <w:rsid w:val="00C20915"/>
    <w:rsid w:val="00C27AD0"/>
    <w:rsid w:val="00C436ED"/>
    <w:rsid w:val="00C7166A"/>
    <w:rsid w:val="00C91117"/>
    <w:rsid w:val="00C952EB"/>
    <w:rsid w:val="00CB4F85"/>
    <w:rsid w:val="00CB58A0"/>
    <w:rsid w:val="00CE7B74"/>
    <w:rsid w:val="00D002A0"/>
    <w:rsid w:val="00D0204D"/>
    <w:rsid w:val="00D07C92"/>
    <w:rsid w:val="00D34154"/>
    <w:rsid w:val="00D50512"/>
    <w:rsid w:val="00D621F2"/>
    <w:rsid w:val="00D70673"/>
    <w:rsid w:val="00D727BF"/>
    <w:rsid w:val="00D840C6"/>
    <w:rsid w:val="00D870F7"/>
    <w:rsid w:val="00DA69F9"/>
    <w:rsid w:val="00DB006C"/>
    <w:rsid w:val="00DB35FF"/>
    <w:rsid w:val="00DE6A8D"/>
    <w:rsid w:val="00E1186A"/>
    <w:rsid w:val="00E2119F"/>
    <w:rsid w:val="00E313E4"/>
    <w:rsid w:val="00E352C5"/>
    <w:rsid w:val="00E361D5"/>
    <w:rsid w:val="00E57032"/>
    <w:rsid w:val="00E629A6"/>
    <w:rsid w:val="00E63B2A"/>
    <w:rsid w:val="00E66EE2"/>
    <w:rsid w:val="00E67AAA"/>
    <w:rsid w:val="00E940E4"/>
    <w:rsid w:val="00E965D0"/>
    <w:rsid w:val="00EA4D67"/>
    <w:rsid w:val="00EA7DA1"/>
    <w:rsid w:val="00EB741C"/>
    <w:rsid w:val="00EC6AE2"/>
    <w:rsid w:val="00ED4BD8"/>
    <w:rsid w:val="00F01E4E"/>
    <w:rsid w:val="00F21F3B"/>
    <w:rsid w:val="00F25C8E"/>
    <w:rsid w:val="00F32EE9"/>
    <w:rsid w:val="00F529AF"/>
    <w:rsid w:val="00F56231"/>
    <w:rsid w:val="00F952BC"/>
    <w:rsid w:val="00FA49D9"/>
    <w:rsid w:val="00FC293E"/>
    <w:rsid w:val="00FC62CC"/>
    <w:rsid w:val="00FF6DAA"/>
    <w:rsid w:val="00FF762E"/>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C66A1"/>
    <w:rsid w:val="004D62F1"/>
    <w:rsid w:val="00772B43"/>
    <w:rsid w:val="007E0331"/>
    <w:rsid w:val="00830859"/>
    <w:rsid w:val="008F35F4"/>
    <w:rsid w:val="00A34946"/>
    <w:rsid w:val="00A75108"/>
    <w:rsid w:val="00AB21B6"/>
    <w:rsid w:val="00C2078C"/>
    <w:rsid w:val="00C22C5A"/>
    <w:rsid w:val="00CB58A0"/>
    <w:rsid w:val="00D57345"/>
    <w:rsid w:val="00DE3405"/>
    <w:rsid w:val="00E40B2F"/>
    <w:rsid w:val="00EA44F1"/>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1714</Words>
  <Characters>9775</Characters>
  <Application>Microsoft Office Word</Application>
  <DocSecurity>0</DocSecurity>
  <Lines>81</Lines>
  <Paragraphs>22</Paragraphs>
  <ScaleCrop>false</ScaleCrop>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37</cp:revision>
  <cp:lastPrinted>2024-02-12T18:15:00Z</cp:lastPrinted>
  <dcterms:created xsi:type="dcterms:W3CDTF">2024-02-12T16:32:00Z</dcterms:created>
  <dcterms:modified xsi:type="dcterms:W3CDTF">2024-05-10T12:07:00Z</dcterms:modified>
</cp:coreProperties>
</file>