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C3795B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702E778BCFD4A2E8A19BDF6F260D292"/>
          </w:placeholder>
        </w:sdtPr>
        <w:sdtEndPr/>
        <w:sdtContent>
          <w:r w:rsidR="00581F8D">
            <w:rPr>
              <w:rFonts w:cstheme="minorHAnsi"/>
            </w:rPr>
            <w:t>Plants and Animals</w:t>
          </w:r>
        </w:sdtContent>
      </w:sdt>
    </w:p>
    <w:p w14:paraId="7DBD16A4" w14:textId="4A5BC0FF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581F8D">
            <w:t>00377</w:t>
          </w:r>
        </w:sdtContent>
      </w:sdt>
    </w:p>
    <w:p w14:paraId="5A1A935A" w14:textId="68FF4FE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27612">
            <w:rPr>
              <w:rFonts w:cstheme="minorHAnsi"/>
            </w:rPr>
            <w:t>Successful completion of Biology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8EE972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E9CFA9827D9243849306363E9F1A7880"/>
          </w:placeholder>
        </w:sdtPr>
        <w:sdtEndPr/>
        <w:sdtContent>
          <w:r w:rsidR="009951F5" w:rsidRPr="009951F5">
            <w:rPr>
              <w:rFonts w:cstheme="minorHAnsi"/>
            </w:rPr>
            <w:t>This one semester course introduces the student to botany, zoology, and classification. Emphasis will be placed on plant and animal classification, structure, and function. This class will be taught with a variety of instructional techniques which may include dissection.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8867DB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951F5">
            <w:rPr>
              <w:rFonts w:cstheme="minorHAnsi"/>
            </w:rPr>
            <w:t>Grades 10-12</w:t>
          </w:r>
        </w:sdtContent>
      </w:sdt>
    </w:p>
    <w:p w14:paraId="19574833" w14:textId="603132B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951F5">
            <w:rPr>
              <w:rFonts w:cstheme="minorHAnsi"/>
            </w:rPr>
            <w:t>One Semester</w:t>
          </w:r>
        </w:sdtContent>
      </w:sdt>
    </w:p>
    <w:p w14:paraId="44798805" w14:textId="4C28938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  <w:listItem w:displayText="3" w:value="3"/>
          </w:dropDownList>
        </w:sdtPr>
        <w:sdtEndPr/>
        <w:sdtContent>
          <w:r w:rsidR="009951F5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A63DB209A3D149269505760717B52CE1"/>
        </w:placeholder>
      </w:sdtPr>
      <w:sdtEndPr/>
      <w:sdtContent>
        <w:p w14:paraId="69E80CF5" w14:textId="0B55BD0A" w:rsidR="00233FF6" w:rsidRPr="002872D0" w:rsidRDefault="00BE54E3" w:rsidP="086777BC">
          <w:pPr>
            <w:tabs>
              <w:tab w:val="center" w:pos="4680"/>
            </w:tabs>
            <w:spacing w:after="0" w:line="240" w:lineRule="auto"/>
          </w:pPr>
          <w:r w:rsidRPr="108B459C">
            <w:t>CSPG 32 Biology</w:t>
          </w:r>
          <w:r w:rsidR="24E4E1BF" w:rsidRPr="108B459C">
            <w:t xml:space="preserve">; </w:t>
          </w:r>
          <w:r w:rsidR="24E4E1BF" w:rsidRPr="108B459C">
            <w:rPr>
              <w:rFonts w:ascii="Calibri" w:eastAsia="Calibri" w:hAnsi="Calibri" w:cs="Calibri"/>
              <w:color w:val="000000" w:themeColor="text1"/>
            </w:rPr>
            <w:t xml:space="preserve"> CSPG 46 General Science 7-12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E224C0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03236B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E695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D2820E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DBA29C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5222A73C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4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6048ED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E54E3">
            <w:rPr>
              <w:rFonts w:asciiTheme="minorHAnsi" w:hAnsiTheme="minorHAnsi" w:cstheme="minorHAnsi"/>
              <w:color w:val="000000"/>
            </w:rPr>
            <w:t>03099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C91F9E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4D9B5C24F7334CB0B3780F4D3FF5D259"/>
          </w:placeholder>
        </w:sdtPr>
        <w:sdtEndPr/>
        <w:sdtContent>
          <w:r w:rsidR="00BE54E3">
            <w:t>Biology</w:t>
          </w:r>
        </w:sdtContent>
      </w:sdt>
    </w:p>
    <w:p w14:paraId="3BDFCBA3" w14:textId="4B84443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F829B5FC7D5D4EE699D5773F0F26E164"/>
          </w:placeholder>
        </w:sdtPr>
        <w:sdtEndPr/>
        <w:sdtContent>
          <w:r w:rsidR="00BE54E3">
            <w:t>HMH</w:t>
          </w:r>
        </w:sdtContent>
      </w:sdt>
    </w:p>
    <w:p w14:paraId="13940A2E" w14:textId="0ADEBA2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33323440DAAF44579602FED44B2E06BD"/>
          </w:placeholder>
        </w:sdtPr>
        <w:sdtEndPr/>
        <w:sdtContent>
          <w:r w:rsidR="00AA66D9" w:rsidRPr="00AA66D9">
            <w:t>978-0-544-81799-9</w:t>
          </w:r>
        </w:sdtContent>
      </w:sdt>
    </w:p>
    <w:p w14:paraId="315731A5" w14:textId="4799242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EB9BE1488E7848ADAB1F6DC5D3948603"/>
          </w:placeholder>
        </w:sdtPr>
        <w:sdtEndPr/>
        <w:sdtContent>
          <w:r w:rsidR="00AA66D9">
            <w:t>2017</w:t>
          </w:r>
        </w:sdtContent>
      </w:sdt>
    </w:p>
    <w:p w14:paraId="791863D9" w14:textId="30CD347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14150">
                <w:t>5/14/2018</w:t>
              </w:r>
            </w:sdtContent>
          </w:sdt>
        </w:sdtContent>
      </w:sdt>
    </w:p>
    <w:p w14:paraId="37BB8507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193C604A" w14:textId="77777777" w:rsidR="00E64FCA" w:rsidRPr="006D28DA" w:rsidRDefault="00E64FCA" w:rsidP="00E64FCA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C46BC91" w14:textId="77777777" w:rsidR="00E64FCA" w:rsidRPr="006D28DA" w:rsidRDefault="00E64FCA" w:rsidP="00E64FCA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0BCDDAC" w14:textId="77777777" w:rsidR="00E64FCA" w:rsidRPr="006D28DA" w:rsidRDefault="00E64FCA" w:rsidP="00E64FCA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F23521F5CF234D219FB6432A815E755C"/>
          </w:placeholder>
          <w:date w:fullDate="2025-04-0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4/2/2025</w:t>
          </w:r>
        </w:sdtContent>
      </w:sdt>
    </w:p>
    <w:p w14:paraId="6890BE8A" w14:textId="77777777" w:rsidR="00E64FCA" w:rsidRPr="00D07C92" w:rsidRDefault="00E64FCA" w:rsidP="00E64FCA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r>
        <w:t>5/5/25</w:t>
      </w:r>
    </w:p>
    <w:p w14:paraId="13EA90AC" w14:textId="77777777" w:rsidR="00E64FCA" w:rsidRPr="00D07C92" w:rsidRDefault="00E64FCA" w:rsidP="00E64FCA">
      <w:pPr>
        <w:spacing w:line="240" w:lineRule="auto"/>
        <w:ind w:left="180"/>
        <w:rPr>
          <w:b/>
          <w:bCs/>
        </w:rPr>
      </w:pPr>
      <w:r w:rsidRPr="79A1E08B">
        <w:rPr>
          <w:b/>
          <w:bCs/>
        </w:rPr>
        <w:t>Implementation Year:</w:t>
      </w:r>
      <w:r>
        <w:tab/>
        <w:t>2024-2025</w:t>
      </w:r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2D8ADBA6" w:rsidR="00BE3220" w:rsidRDefault="009529BB" w:rsidP="009529B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Classif</w:t>
      </w:r>
      <w:r w:rsidR="00515B2F">
        <w:rPr>
          <w:sz w:val="24"/>
          <w:szCs w:val="24"/>
        </w:rPr>
        <w:t>ication and Diversity</w:t>
      </w:r>
    </w:p>
    <w:p w14:paraId="390FC508" w14:textId="06CFDCBE" w:rsidR="00515B2F" w:rsidRDefault="00515B2F" w:rsidP="009529B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Structure and Function</w:t>
      </w:r>
    </w:p>
    <w:p w14:paraId="0B28168D" w14:textId="1A306D4A" w:rsidR="00515B2F" w:rsidRDefault="00515B2F" w:rsidP="009529B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Reproduction</w:t>
      </w:r>
    </w:p>
    <w:p w14:paraId="21FF66A4" w14:textId="1CE65A7A" w:rsidR="00515B2F" w:rsidRPr="009529BB" w:rsidRDefault="00515B2F" w:rsidP="009529B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Regulation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04F5D1BE" w:rsidR="00BE3220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Animals</w:t>
      </w:r>
    </w:p>
    <w:p w14:paraId="65AE8C60" w14:textId="489FB96A" w:rsidR="00A02E9A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Survey of the Major Groups of Invertebrates</w:t>
      </w:r>
    </w:p>
    <w:p w14:paraId="2EC92804" w14:textId="361D8D82" w:rsidR="00A02E9A" w:rsidRPr="00A02E9A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Survey of the Major Groups of Vertebrates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6B53A5A" w14:textId="77777777" w:rsidR="00A02E9A" w:rsidRDefault="00A02E9A" w:rsidP="00A02E9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Classification and Diversity</w:t>
      </w:r>
    </w:p>
    <w:p w14:paraId="718C4F48" w14:textId="77777777" w:rsidR="00A02E9A" w:rsidRDefault="00A02E9A" w:rsidP="00A02E9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Structure and Function</w:t>
      </w:r>
    </w:p>
    <w:p w14:paraId="2ECA6D07" w14:textId="77777777" w:rsidR="00A02E9A" w:rsidRDefault="00A02E9A" w:rsidP="00A02E9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Reproduction</w:t>
      </w:r>
    </w:p>
    <w:p w14:paraId="26C5605D" w14:textId="77777777" w:rsidR="00A02E9A" w:rsidRPr="009529BB" w:rsidRDefault="00A02E9A" w:rsidP="00A02E9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Plant Regulation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8E538E4" w14:textId="77777777" w:rsidR="00A02E9A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Animals</w:t>
      </w:r>
    </w:p>
    <w:p w14:paraId="4CC44AD5" w14:textId="77777777" w:rsidR="00A02E9A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Survey of the Major Groups of Invertebrates</w:t>
      </w:r>
    </w:p>
    <w:p w14:paraId="2177BC93" w14:textId="77777777" w:rsidR="00A02E9A" w:rsidRPr="00A02E9A" w:rsidRDefault="00A02E9A" w:rsidP="00A02E9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Survey of the Major Groups of Vertebrates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85"/>
        <w:gridCol w:w="1890"/>
        <w:gridCol w:w="1080"/>
      </w:tblGrid>
      <w:tr w:rsidR="008A44A9" w14:paraId="104FF57C" w14:textId="77777777" w:rsidTr="009579BE">
        <w:trPr>
          <w:tblHeader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12035D" w:rsidRDefault="009B4BE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12035D">
              <w:rPr>
                <w:b/>
                <w:sz w:val="20"/>
                <w:szCs w:val="20"/>
              </w:rPr>
              <w:t>Marking Period Taught</w:t>
            </w:r>
            <w:r w:rsidR="008A44A9" w:rsidRPr="0012035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1762" w14:paraId="536B0899" w14:textId="77777777" w:rsidTr="009579BE">
        <w:trPr>
          <w:trHeight w:val="440"/>
        </w:trPr>
        <w:tc>
          <w:tcPr>
            <w:tcW w:w="6385" w:type="dxa"/>
            <w:tcBorders>
              <w:top w:val="single" w:sz="4" w:space="0" w:color="auto"/>
            </w:tcBorders>
            <w:vAlign w:val="bottom"/>
          </w:tcPr>
          <w:p w14:paraId="66894E77" w14:textId="4B72E36B" w:rsidR="00411762" w:rsidRDefault="00784F24" w:rsidP="00411762">
            <w:pPr>
              <w:rPr>
                <w:rFonts w:ascii="Calibri" w:hAnsi="Calibri" w:cs="Calibri"/>
                <w:color w:val="000000"/>
              </w:rPr>
            </w:pPr>
            <w:r w:rsidRPr="00784F24">
              <w:rPr>
                <w:rFonts w:ascii="Calibri" w:hAnsi="Calibri" w:cs="Calibri"/>
                <w:color w:val="000000"/>
              </w:rPr>
              <w:t>Explain the characteristics common to all organisms.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C9422D1" w14:textId="40D237E2" w:rsidR="00411762" w:rsidRDefault="0012035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SCI.9-12.BIO.A.1.1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7CCAE5" w14:textId="580E8383" w:rsidR="00411762" w:rsidRDefault="0012035D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9579BE">
              <w:rPr>
                <w:sz w:val="20"/>
                <w:szCs w:val="20"/>
              </w:rPr>
              <w:t>, MP</w:t>
            </w:r>
            <w:r w:rsidR="00225F6C">
              <w:rPr>
                <w:sz w:val="20"/>
                <w:szCs w:val="20"/>
              </w:rPr>
              <w:t>2</w:t>
            </w:r>
          </w:p>
          <w:p w14:paraId="1A0881DF" w14:textId="6147809C" w:rsidR="000276C3" w:rsidRPr="0012035D" w:rsidRDefault="000276C3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225F6C">
              <w:rPr>
                <w:sz w:val="20"/>
                <w:szCs w:val="20"/>
              </w:rPr>
              <w:t>3</w:t>
            </w:r>
            <w:r w:rsidR="00E37F82">
              <w:rPr>
                <w:sz w:val="20"/>
                <w:szCs w:val="20"/>
              </w:rPr>
              <w:t>, MP4</w:t>
            </w:r>
          </w:p>
        </w:tc>
      </w:tr>
      <w:tr w:rsidR="009E66C3" w14:paraId="164CB587" w14:textId="77777777" w:rsidTr="009579BE">
        <w:trPr>
          <w:trHeight w:val="440"/>
        </w:trPr>
        <w:tc>
          <w:tcPr>
            <w:tcW w:w="6385" w:type="dxa"/>
            <w:tcBorders>
              <w:top w:val="single" w:sz="4" w:space="0" w:color="auto"/>
            </w:tcBorders>
            <w:vAlign w:val="bottom"/>
          </w:tcPr>
          <w:p w14:paraId="62B63E58" w14:textId="2D31E9BE" w:rsidR="009E66C3" w:rsidRPr="00784F24" w:rsidRDefault="00CC28E6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relationships between structure and function at biological levels of organization.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0482AC82" w14:textId="4A81C113" w:rsidR="009E66C3" w:rsidRDefault="00CC28E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SCI.9-12.BIO.A.</w:t>
            </w:r>
            <w:r w:rsidR="002D187C">
              <w:rPr>
                <w:rFonts w:ascii="Calibri" w:hAnsi="Calibri" w:cs="Calibri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53D37E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2420B857" w14:textId="1DE53AE7" w:rsidR="00E37F82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BE0BB1" w14:paraId="29F20F3B" w14:textId="77777777" w:rsidTr="009579BE">
        <w:trPr>
          <w:trHeight w:val="440"/>
        </w:trPr>
        <w:tc>
          <w:tcPr>
            <w:tcW w:w="6385" w:type="dxa"/>
            <w:tcBorders>
              <w:top w:val="single" w:sz="4" w:space="0" w:color="auto"/>
            </w:tcBorders>
            <w:vAlign w:val="bottom"/>
          </w:tcPr>
          <w:p w14:paraId="7ECC510E" w14:textId="4B5FE732" w:rsidR="00BE0BB1" w:rsidRDefault="00BE0BB1" w:rsidP="00BE0B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cellular structures and their function in prokaryotic and eukaryotic cells.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4E8097" w14:textId="39354D1F" w:rsidR="00BE0BB1" w:rsidRPr="00AF349E" w:rsidRDefault="00BE0BB1" w:rsidP="00BE0BB1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SCI.9-12.BIO.A.1.2.1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1A82076" w14:textId="6E9B7829" w:rsidR="00BE0BB1" w:rsidRDefault="00BE0BB1" w:rsidP="00BE0BB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363D9" w14:paraId="4E438D0E" w14:textId="77777777" w:rsidTr="009579BE">
        <w:trPr>
          <w:trHeight w:val="440"/>
        </w:trPr>
        <w:tc>
          <w:tcPr>
            <w:tcW w:w="6385" w:type="dxa"/>
            <w:tcBorders>
              <w:top w:val="single" w:sz="4" w:space="0" w:color="auto"/>
            </w:tcBorders>
            <w:vAlign w:val="bottom"/>
          </w:tcPr>
          <w:p w14:paraId="42A1954C" w14:textId="6853CDC1" w:rsidR="004363D9" w:rsidRDefault="004363D9" w:rsidP="00BE0B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how the unique properties of water support life on Earth.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BE959BA" w14:textId="5CC02A0E" w:rsidR="004363D9" w:rsidRPr="00AF349E" w:rsidRDefault="004363D9" w:rsidP="00BE0BB1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</w:t>
            </w:r>
            <w:r>
              <w:rPr>
                <w:rFonts w:ascii="Calibri" w:hAnsi="Calibri" w:cs="Calibri"/>
                <w:sz w:val="20"/>
                <w:szCs w:val="20"/>
              </w:rPr>
              <w:t>2.1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241B99" w14:textId="5D5DB6E0" w:rsidR="004363D9" w:rsidRDefault="004363D9" w:rsidP="00BE0BB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14:paraId="33EE2453" w14:textId="77777777" w:rsidTr="009579BE">
        <w:tc>
          <w:tcPr>
            <w:tcW w:w="6385" w:type="dxa"/>
            <w:vAlign w:val="center"/>
          </w:tcPr>
          <w:p w14:paraId="4C35C573" w14:textId="7FFF5105" w:rsidR="00411762" w:rsidRDefault="00830C85" w:rsidP="00411762">
            <w:pPr>
              <w:rPr>
                <w:rFonts w:ascii="Calibri" w:hAnsi="Calibri" w:cs="Calibri"/>
              </w:rPr>
            </w:pPr>
            <w:r w:rsidRPr="00830C85">
              <w:rPr>
                <w:rFonts w:ascii="Calibri" w:hAnsi="Calibri" w:cs="Calibri"/>
              </w:rPr>
              <w:t>Describe and interpret relationships between structure and function at various levels of biological organization (i.e., organelles, cells, tissues, organs, organ systems, and multicellular organisms).</w:t>
            </w:r>
          </w:p>
        </w:tc>
        <w:tc>
          <w:tcPr>
            <w:tcW w:w="1890" w:type="dxa"/>
            <w:vAlign w:val="center"/>
          </w:tcPr>
          <w:p w14:paraId="45E4ADE2" w14:textId="7229D949" w:rsidR="00411762" w:rsidRPr="00AF349E" w:rsidRDefault="0012035D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</w:t>
            </w:r>
            <w:r w:rsidR="00BE0BB1" w:rsidRPr="00AF349E">
              <w:rPr>
                <w:rFonts w:ascii="Calibri" w:hAnsi="Calibri" w:cs="Calibri"/>
                <w:sz w:val="20"/>
                <w:szCs w:val="20"/>
              </w:rPr>
              <w:t>1.</w:t>
            </w:r>
            <w:r w:rsidR="00EC1E58" w:rsidRPr="00AF349E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1080" w:type="dxa"/>
          </w:tcPr>
          <w:p w14:paraId="70EFA086" w14:textId="6F3DA47C" w:rsidR="00411762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2D187C" w14:paraId="46C4A133" w14:textId="77777777" w:rsidTr="009579BE">
        <w:tc>
          <w:tcPr>
            <w:tcW w:w="6385" w:type="dxa"/>
            <w:vAlign w:val="center"/>
          </w:tcPr>
          <w:p w14:paraId="7E87C1D1" w14:textId="771F58E8" w:rsidR="002D187C" w:rsidRPr="00830C85" w:rsidRDefault="007C7B20" w:rsidP="00411762">
            <w:pPr>
              <w:rPr>
                <w:rFonts w:ascii="Calibri" w:hAnsi="Calibri" w:cs="Calibri"/>
              </w:rPr>
            </w:pPr>
            <w:r w:rsidRPr="007C7B20">
              <w:rPr>
                <w:rFonts w:ascii="Calibri" w:hAnsi="Calibri" w:cs="Calibri"/>
              </w:rPr>
              <w:t>Describe the fundamental roles of plastids (e.g., chloroplasts) and mitochondria in energy transformations.</w:t>
            </w:r>
          </w:p>
        </w:tc>
        <w:tc>
          <w:tcPr>
            <w:tcW w:w="1890" w:type="dxa"/>
            <w:vAlign w:val="center"/>
          </w:tcPr>
          <w:p w14:paraId="39237426" w14:textId="7C4AD7DA" w:rsidR="002D187C" w:rsidRPr="004363D9" w:rsidRDefault="00415820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4363D9">
              <w:rPr>
                <w:rFonts w:ascii="Calibri" w:hAnsi="Calibri" w:cs="Calibri"/>
                <w:sz w:val="20"/>
                <w:szCs w:val="20"/>
              </w:rPr>
              <w:t>SCI.9-12.BIO.A.3.1.1</w:t>
            </w:r>
          </w:p>
        </w:tc>
        <w:tc>
          <w:tcPr>
            <w:tcW w:w="1080" w:type="dxa"/>
          </w:tcPr>
          <w:p w14:paraId="202BAE26" w14:textId="2ADC2594" w:rsidR="002D187C" w:rsidRDefault="00415820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0534DA" w14:paraId="54B41532" w14:textId="77777777" w:rsidTr="009579BE">
        <w:tc>
          <w:tcPr>
            <w:tcW w:w="6385" w:type="dxa"/>
            <w:vAlign w:val="center"/>
          </w:tcPr>
          <w:p w14:paraId="06BC0A95" w14:textId="0A7C68FF" w:rsidR="000534DA" w:rsidRPr="007C7B20" w:rsidRDefault="000534D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factors that can contribute to the development of new species (e.g., i</w:t>
            </w:r>
            <w:r w:rsidR="00BA1A52">
              <w:rPr>
                <w:rFonts w:ascii="Calibri" w:hAnsi="Calibri" w:cs="Calibri"/>
              </w:rPr>
              <w:t>solating mechanisms, genetic drift, founder effect, migration).</w:t>
            </w:r>
          </w:p>
        </w:tc>
        <w:tc>
          <w:tcPr>
            <w:tcW w:w="1890" w:type="dxa"/>
            <w:vAlign w:val="center"/>
          </w:tcPr>
          <w:p w14:paraId="76EEA93A" w14:textId="4196D4DF" w:rsidR="000534DA" w:rsidRPr="004363D9" w:rsidRDefault="00BA1A52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4363D9">
              <w:rPr>
                <w:rFonts w:ascii="Calibri" w:hAnsi="Calibri" w:cs="Calibri"/>
                <w:sz w:val="20"/>
                <w:szCs w:val="20"/>
              </w:rPr>
              <w:t>SCI.9-12.BIO.A.3.1.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CDF11A1" w14:textId="4C5132D0" w:rsidR="000534DA" w:rsidRDefault="00BC75D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MP2, MP4</w:t>
            </w:r>
          </w:p>
        </w:tc>
      </w:tr>
      <w:tr w:rsidR="000534DA" w14:paraId="4B4B519C" w14:textId="77777777" w:rsidTr="009579BE">
        <w:tc>
          <w:tcPr>
            <w:tcW w:w="6385" w:type="dxa"/>
            <w:vAlign w:val="center"/>
          </w:tcPr>
          <w:p w14:paraId="0CD6340F" w14:textId="60E7257A" w:rsidR="000534DA" w:rsidRPr="007C7B20" w:rsidRDefault="00BC75D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genetic mutation may result in genotypic and phenotypic variations within a population.</w:t>
            </w:r>
          </w:p>
        </w:tc>
        <w:tc>
          <w:tcPr>
            <w:tcW w:w="1890" w:type="dxa"/>
            <w:vAlign w:val="center"/>
          </w:tcPr>
          <w:p w14:paraId="1097D1AF" w14:textId="0B9394FD" w:rsidR="000534DA" w:rsidRPr="004363D9" w:rsidRDefault="00BA1A52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4363D9">
              <w:rPr>
                <w:rFonts w:ascii="Calibri" w:hAnsi="Calibri" w:cs="Calibri"/>
                <w:sz w:val="20"/>
                <w:szCs w:val="20"/>
              </w:rPr>
              <w:t>SCI.9-12.BIO.A.3.1.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B53DCD3" w14:textId="0E686971" w:rsidR="000534DA" w:rsidRDefault="00BC75D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MP2, MP4</w:t>
            </w:r>
          </w:p>
        </w:tc>
      </w:tr>
      <w:tr w:rsidR="002D187C" w14:paraId="72F888F5" w14:textId="77777777" w:rsidTr="009579BE">
        <w:tc>
          <w:tcPr>
            <w:tcW w:w="6385" w:type="dxa"/>
            <w:vAlign w:val="center"/>
          </w:tcPr>
          <w:p w14:paraId="6D96C575" w14:textId="6944FD51" w:rsidR="002D187C" w:rsidRPr="00830C85" w:rsidRDefault="00415820" w:rsidP="00411762">
            <w:pPr>
              <w:rPr>
                <w:rFonts w:ascii="Calibri" w:hAnsi="Calibri" w:cs="Calibri"/>
              </w:rPr>
            </w:pPr>
            <w:r w:rsidRPr="00415820">
              <w:rPr>
                <w:rFonts w:ascii="Calibri" w:hAnsi="Calibri" w:cs="Calibri"/>
              </w:rPr>
              <w:t>Identify and describe how organisms obtain and transform energy for their life processes.</w:t>
            </w:r>
          </w:p>
        </w:tc>
        <w:tc>
          <w:tcPr>
            <w:tcW w:w="1890" w:type="dxa"/>
            <w:vAlign w:val="center"/>
          </w:tcPr>
          <w:p w14:paraId="4C22156F" w14:textId="63F55C57" w:rsidR="002D187C" w:rsidRDefault="0041582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SCI.9-12.BIO.A.3.2</w:t>
            </w:r>
          </w:p>
        </w:tc>
        <w:tc>
          <w:tcPr>
            <w:tcW w:w="1080" w:type="dxa"/>
          </w:tcPr>
          <w:p w14:paraId="6F8A01C0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529D2DF2" w14:textId="1C722773" w:rsidR="000534DA" w:rsidRDefault="00225F6C" w:rsidP="0022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2D187C" w14:paraId="38D6429F" w14:textId="77777777" w:rsidTr="009579BE">
        <w:tc>
          <w:tcPr>
            <w:tcW w:w="6385" w:type="dxa"/>
            <w:vAlign w:val="center"/>
          </w:tcPr>
          <w:p w14:paraId="528C0A11" w14:textId="2A6BE9AD" w:rsidR="002D187C" w:rsidRPr="00830C85" w:rsidRDefault="00415820" w:rsidP="00411762">
            <w:pPr>
              <w:rPr>
                <w:rFonts w:ascii="Calibri" w:hAnsi="Calibri" w:cs="Calibri"/>
              </w:rPr>
            </w:pPr>
            <w:r w:rsidRPr="00415820">
              <w:rPr>
                <w:rFonts w:ascii="Calibri" w:hAnsi="Calibri" w:cs="Calibri"/>
              </w:rPr>
              <w:t>Compare the basic transformation of energy during photosynthesis and cellular respiration.</w:t>
            </w:r>
          </w:p>
        </w:tc>
        <w:tc>
          <w:tcPr>
            <w:tcW w:w="1890" w:type="dxa"/>
            <w:vAlign w:val="center"/>
          </w:tcPr>
          <w:p w14:paraId="616B21A3" w14:textId="6DA921D3" w:rsidR="002D187C" w:rsidRPr="00AF349E" w:rsidRDefault="00415820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SCI.9-12.BIO.A.3.2.1</w:t>
            </w:r>
          </w:p>
        </w:tc>
        <w:tc>
          <w:tcPr>
            <w:tcW w:w="1080" w:type="dxa"/>
          </w:tcPr>
          <w:p w14:paraId="65F666E5" w14:textId="7270AB38" w:rsidR="002D187C" w:rsidRDefault="00415820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D2C48">
              <w:rPr>
                <w:sz w:val="20"/>
                <w:szCs w:val="20"/>
              </w:rPr>
              <w:t>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14:paraId="68131D10" w14:textId="77777777" w:rsidTr="009579BE">
        <w:tc>
          <w:tcPr>
            <w:tcW w:w="6385" w:type="dxa"/>
            <w:vAlign w:val="center"/>
          </w:tcPr>
          <w:p w14:paraId="51F45081" w14:textId="28CE4FE8" w:rsidR="00411762" w:rsidRDefault="00D73202" w:rsidP="00411762">
            <w:pPr>
              <w:rPr>
                <w:rFonts w:ascii="Calibri" w:hAnsi="Calibri" w:cs="Calibri"/>
              </w:rPr>
            </w:pPr>
            <w:r w:rsidRPr="00D73202">
              <w:rPr>
                <w:rFonts w:ascii="Calibri" w:hAnsi="Calibri" w:cs="Calibri"/>
              </w:rPr>
              <w:t>Identify and describe the cell structures involved in transport of materials into, out of, and throughout a cell.</w:t>
            </w:r>
          </w:p>
        </w:tc>
        <w:tc>
          <w:tcPr>
            <w:tcW w:w="1890" w:type="dxa"/>
            <w:vAlign w:val="center"/>
          </w:tcPr>
          <w:p w14:paraId="24C1423A" w14:textId="65719D15" w:rsidR="00411762" w:rsidRDefault="00EC1E5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SCI.9-12.BIO.A.4.1</w:t>
            </w:r>
          </w:p>
        </w:tc>
        <w:tc>
          <w:tcPr>
            <w:tcW w:w="1080" w:type="dxa"/>
          </w:tcPr>
          <w:p w14:paraId="25166AFC" w14:textId="676583B2" w:rsidR="00411762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CA547F" w14:paraId="51EF066F" w14:textId="77777777" w:rsidTr="009579BE">
        <w:tc>
          <w:tcPr>
            <w:tcW w:w="6385" w:type="dxa"/>
            <w:vAlign w:val="center"/>
          </w:tcPr>
          <w:p w14:paraId="0F94D2FA" w14:textId="70B1A294" w:rsidR="00CA547F" w:rsidRPr="00D73202" w:rsidRDefault="00CA547F" w:rsidP="00411762">
            <w:pPr>
              <w:rPr>
                <w:rFonts w:ascii="Calibri" w:hAnsi="Calibri" w:cs="Calibri"/>
              </w:rPr>
            </w:pPr>
            <w:r w:rsidRPr="00CA547F">
              <w:rPr>
                <w:rFonts w:ascii="Calibri" w:hAnsi="Calibri" w:cs="Calibri"/>
              </w:rPr>
              <w:t>Describe how the structure of the plasma membrane allows it to function as a regulatory structure and/or protective barrier for a cell.</w:t>
            </w:r>
          </w:p>
        </w:tc>
        <w:tc>
          <w:tcPr>
            <w:tcW w:w="1890" w:type="dxa"/>
            <w:vAlign w:val="center"/>
          </w:tcPr>
          <w:p w14:paraId="5B6E8BAC" w14:textId="14F5A59F" w:rsidR="00CA547F" w:rsidRPr="00AF349E" w:rsidRDefault="00EC1E5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SCI.9-12.BIO.A.4.1.1</w:t>
            </w:r>
          </w:p>
        </w:tc>
        <w:tc>
          <w:tcPr>
            <w:tcW w:w="1080" w:type="dxa"/>
          </w:tcPr>
          <w:p w14:paraId="3AF130EF" w14:textId="3C7A2359" w:rsidR="00CA547F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14:paraId="61F7AF15" w14:textId="77777777" w:rsidTr="009579BE">
        <w:tc>
          <w:tcPr>
            <w:tcW w:w="6385" w:type="dxa"/>
            <w:vAlign w:val="center"/>
          </w:tcPr>
          <w:p w14:paraId="404ECEA5" w14:textId="0939EE84" w:rsidR="00411762" w:rsidRDefault="00D73202" w:rsidP="00411762">
            <w:pPr>
              <w:rPr>
                <w:rFonts w:ascii="Calibri" w:hAnsi="Calibri" w:cs="Calibri"/>
              </w:rPr>
            </w:pPr>
            <w:r w:rsidRPr="00D73202">
              <w:rPr>
                <w:rFonts w:ascii="Calibri" w:hAnsi="Calibri" w:cs="Calibri"/>
              </w:rPr>
              <w:t>Explain mechanisms that permit organisms to maintain biological balance between their internal and external environments.</w:t>
            </w:r>
          </w:p>
        </w:tc>
        <w:tc>
          <w:tcPr>
            <w:tcW w:w="1890" w:type="dxa"/>
            <w:vAlign w:val="center"/>
          </w:tcPr>
          <w:p w14:paraId="2A5A75FF" w14:textId="456326A6" w:rsidR="00411762" w:rsidRDefault="00EC1E5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SCI.9-12.BIO.4.2</w:t>
            </w:r>
          </w:p>
        </w:tc>
        <w:tc>
          <w:tcPr>
            <w:tcW w:w="1080" w:type="dxa"/>
          </w:tcPr>
          <w:p w14:paraId="69661540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6B6D7A3F" w14:textId="0C4A1743" w:rsidR="00D86A26" w:rsidRPr="0012035D" w:rsidRDefault="00225F6C" w:rsidP="0022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411762" w14:paraId="77BDF5B1" w14:textId="77777777" w:rsidTr="009579BE">
        <w:tc>
          <w:tcPr>
            <w:tcW w:w="6385" w:type="dxa"/>
            <w:vAlign w:val="center"/>
          </w:tcPr>
          <w:p w14:paraId="76049D8E" w14:textId="221215CD" w:rsidR="00411762" w:rsidRDefault="00CA547F" w:rsidP="00411762">
            <w:pPr>
              <w:rPr>
                <w:rFonts w:ascii="Calibri" w:hAnsi="Calibri" w:cs="Calibri"/>
              </w:rPr>
            </w:pPr>
            <w:r w:rsidRPr="00CA547F">
              <w:rPr>
                <w:rFonts w:ascii="Calibri" w:hAnsi="Calibri" w:cs="Calibri"/>
              </w:rPr>
              <w:t>Explain how organisms maintain homeostasis (e.g., thermoregulation, water regulation, oxygen regulation).</w:t>
            </w:r>
          </w:p>
        </w:tc>
        <w:tc>
          <w:tcPr>
            <w:tcW w:w="1890" w:type="dxa"/>
            <w:vAlign w:val="center"/>
          </w:tcPr>
          <w:p w14:paraId="2A1D4421" w14:textId="7B830DC4" w:rsidR="00411762" w:rsidRPr="00AF349E" w:rsidRDefault="00EC1E5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AF349E">
              <w:rPr>
                <w:rFonts w:ascii="Calibri" w:hAnsi="Calibri" w:cs="Calibri"/>
                <w:sz w:val="20"/>
                <w:szCs w:val="20"/>
              </w:rPr>
              <w:t>SCI.9-12.BIO.A.4.2.1</w:t>
            </w:r>
          </w:p>
        </w:tc>
        <w:tc>
          <w:tcPr>
            <w:tcW w:w="1080" w:type="dxa"/>
          </w:tcPr>
          <w:p w14:paraId="3FCB5D10" w14:textId="1B3137A2" w:rsidR="00411762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14:paraId="49A62192" w14:textId="77777777" w:rsidTr="009579BE">
        <w:tc>
          <w:tcPr>
            <w:tcW w:w="6385" w:type="dxa"/>
            <w:vAlign w:val="center"/>
          </w:tcPr>
          <w:p w14:paraId="4D87810F" w14:textId="31A3D240" w:rsidR="00411762" w:rsidRDefault="006417CD" w:rsidP="00411762">
            <w:pPr>
              <w:rPr>
                <w:rFonts w:ascii="Calibri" w:hAnsi="Calibri" w:cs="Calibri"/>
              </w:rPr>
            </w:pPr>
            <w:r w:rsidRPr="006417CD">
              <w:rPr>
                <w:rFonts w:ascii="Calibri" w:hAnsi="Calibri" w:cs="Calibri"/>
              </w:rPr>
              <w:t>Compare the processes and outcomes of mitotic and meiotic nuclear divisions.</w:t>
            </w:r>
          </w:p>
        </w:tc>
        <w:tc>
          <w:tcPr>
            <w:tcW w:w="1890" w:type="dxa"/>
            <w:vAlign w:val="center"/>
          </w:tcPr>
          <w:p w14:paraId="626EFCBB" w14:textId="389FEEBD" w:rsidR="00411762" w:rsidRPr="00E52E55" w:rsidRDefault="00514174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E52E55">
              <w:rPr>
                <w:rFonts w:ascii="Calibri" w:hAnsi="Calibri" w:cs="Calibri"/>
                <w:sz w:val="20"/>
                <w:szCs w:val="20"/>
              </w:rPr>
              <w:t>SCI.9-12.BIO.B.1.1.2</w:t>
            </w:r>
          </w:p>
        </w:tc>
        <w:tc>
          <w:tcPr>
            <w:tcW w:w="1080" w:type="dxa"/>
          </w:tcPr>
          <w:p w14:paraId="744C4725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56E27B6E" w14:textId="2D525DFD" w:rsidR="00D86A26" w:rsidRPr="0012035D" w:rsidRDefault="00225F6C" w:rsidP="0022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411762" w14:paraId="362FC2C2" w14:textId="77777777" w:rsidTr="009579BE">
        <w:tc>
          <w:tcPr>
            <w:tcW w:w="6385" w:type="dxa"/>
            <w:vAlign w:val="center"/>
          </w:tcPr>
          <w:p w14:paraId="0562CC7D" w14:textId="5C67543F" w:rsidR="00411762" w:rsidRDefault="003D542F" w:rsidP="00411762">
            <w:pPr>
              <w:rPr>
                <w:rFonts w:ascii="Calibri" w:hAnsi="Calibri" w:cs="Calibri"/>
              </w:rPr>
            </w:pPr>
            <w:r w:rsidRPr="003D542F">
              <w:rPr>
                <w:rFonts w:ascii="Calibri" w:hAnsi="Calibri" w:cs="Calibri"/>
              </w:rPr>
              <w:t>Explain how genetic information is inherited.</w:t>
            </w:r>
          </w:p>
        </w:tc>
        <w:tc>
          <w:tcPr>
            <w:tcW w:w="1890" w:type="dxa"/>
            <w:vAlign w:val="center"/>
          </w:tcPr>
          <w:p w14:paraId="3A4B80D9" w14:textId="47FE579B" w:rsidR="00411762" w:rsidRDefault="0051417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SCI.9-12.BIO.B.1.2</w:t>
            </w:r>
          </w:p>
        </w:tc>
        <w:tc>
          <w:tcPr>
            <w:tcW w:w="1080" w:type="dxa"/>
          </w:tcPr>
          <w:p w14:paraId="7D9AC977" w14:textId="2F86EACC" w:rsidR="00411762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:rsidRPr="00AA05C3" w14:paraId="606AC3EB" w14:textId="77777777" w:rsidTr="009579BE">
        <w:tc>
          <w:tcPr>
            <w:tcW w:w="6385" w:type="dxa"/>
            <w:vAlign w:val="center"/>
          </w:tcPr>
          <w:p w14:paraId="614F4EF0" w14:textId="3BB1DE77" w:rsidR="00411762" w:rsidRDefault="003D542F" w:rsidP="00411762">
            <w:pPr>
              <w:rPr>
                <w:rFonts w:ascii="Calibri" w:hAnsi="Calibri" w:cs="Calibri"/>
              </w:rPr>
            </w:pPr>
            <w:r w:rsidRPr="003D542F">
              <w:rPr>
                <w:rFonts w:ascii="Calibri" w:hAnsi="Calibri" w:cs="Calibri"/>
              </w:rPr>
              <w:t>Analyze the sources of evidence for biological evolution.</w:t>
            </w:r>
          </w:p>
        </w:tc>
        <w:tc>
          <w:tcPr>
            <w:tcW w:w="1890" w:type="dxa"/>
            <w:vAlign w:val="center"/>
          </w:tcPr>
          <w:p w14:paraId="3A942B73" w14:textId="60D37466" w:rsidR="00411762" w:rsidRDefault="0051417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SCI.9-12.BIO.B</w:t>
            </w:r>
            <w:r w:rsidR="00310746">
              <w:rPr>
                <w:rFonts w:ascii="Calibri" w:hAnsi="Calibri" w:cs="Calibri"/>
              </w:rPr>
              <w:t>.3.2</w:t>
            </w:r>
          </w:p>
        </w:tc>
        <w:tc>
          <w:tcPr>
            <w:tcW w:w="1080" w:type="dxa"/>
          </w:tcPr>
          <w:p w14:paraId="6554607A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6153A195" w14:textId="7106066D" w:rsidR="00D86A26" w:rsidRPr="0012035D" w:rsidRDefault="00225F6C" w:rsidP="0022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411762" w:rsidRPr="00AA05C3" w14:paraId="7C7190C8" w14:textId="77777777" w:rsidTr="009579BE">
        <w:tc>
          <w:tcPr>
            <w:tcW w:w="6385" w:type="dxa"/>
            <w:vAlign w:val="center"/>
          </w:tcPr>
          <w:p w14:paraId="7AEAF2B2" w14:textId="336A0C9C" w:rsidR="00411762" w:rsidRDefault="00514174" w:rsidP="00411762">
            <w:pPr>
              <w:rPr>
                <w:rFonts w:ascii="Calibri" w:hAnsi="Calibri" w:cs="Calibri"/>
              </w:rPr>
            </w:pPr>
            <w:r w:rsidRPr="00514174">
              <w:rPr>
                <w:rFonts w:ascii="Calibri" w:hAnsi="Calibri" w:cs="Calibri"/>
              </w:rPr>
              <w:t>Apply scientific thinking, processes, tools, and technologies in the study of the theory of evolution.</w:t>
            </w:r>
          </w:p>
        </w:tc>
        <w:tc>
          <w:tcPr>
            <w:tcW w:w="1890" w:type="dxa"/>
            <w:vAlign w:val="center"/>
          </w:tcPr>
          <w:p w14:paraId="226D9F30" w14:textId="37407655" w:rsidR="00411762" w:rsidRDefault="006B5BB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</w:t>
            </w:r>
            <w:r w:rsidR="005A1D45">
              <w:rPr>
                <w:rFonts w:ascii="Calibri" w:hAnsi="Calibri" w:cs="Calibri"/>
              </w:rPr>
              <w:t>B.</w:t>
            </w: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1080" w:type="dxa"/>
          </w:tcPr>
          <w:p w14:paraId="6280A61D" w14:textId="6C1045E3" w:rsidR="00411762" w:rsidRPr="0012035D" w:rsidRDefault="006B5BBB" w:rsidP="0041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  <w:r w:rsidR="00E52E55">
              <w:rPr>
                <w:sz w:val="20"/>
                <w:szCs w:val="20"/>
              </w:rPr>
              <w:t>, MP3</w:t>
            </w:r>
          </w:p>
        </w:tc>
      </w:tr>
      <w:tr w:rsidR="00411762" w:rsidRPr="00AA05C3" w14:paraId="398364C6" w14:textId="77777777" w:rsidTr="009579BE">
        <w:tc>
          <w:tcPr>
            <w:tcW w:w="6385" w:type="dxa"/>
            <w:vAlign w:val="center"/>
          </w:tcPr>
          <w:p w14:paraId="2BCC383A" w14:textId="76B16847" w:rsidR="00411762" w:rsidRDefault="005A1D4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interactions and relationships in an ecosystem.</w:t>
            </w:r>
          </w:p>
        </w:tc>
        <w:tc>
          <w:tcPr>
            <w:tcW w:w="1890" w:type="dxa"/>
            <w:vAlign w:val="center"/>
          </w:tcPr>
          <w:p w14:paraId="5495CE61" w14:textId="72F36EDE" w:rsidR="00411762" w:rsidRDefault="005A1D4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SCI.9-12.BIO.4.2</w:t>
            </w:r>
          </w:p>
        </w:tc>
        <w:tc>
          <w:tcPr>
            <w:tcW w:w="1080" w:type="dxa"/>
          </w:tcPr>
          <w:p w14:paraId="2D44025B" w14:textId="77777777" w:rsidR="00225F6C" w:rsidRDefault="00225F6C" w:rsidP="00225F6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MP1, MP2</w:t>
            </w:r>
          </w:p>
          <w:p w14:paraId="121B39C1" w14:textId="251B2584" w:rsidR="009E7896" w:rsidRPr="0012035D" w:rsidRDefault="00225F6C" w:rsidP="0022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MP3, MP4</w:t>
            </w:r>
          </w:p>
        </w:tc>
      </w:tr>
      <w:tr w:rsidR="00411762" w:rsidRPr="00AA05C3" w14:paraId="09AAE22F" w14:textId="77777777" w:rsidTr="009579BE">
        <w:tc>
          <w:tcPr>
            <w:tcW w:w="6385" w:type="dxa"/>
            <w:vAlign w:val="center"/>
          </w:tcPr>
          <w:p w14:paraId="00BDDA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0E77CAD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4AC865A" w14:textId="77777777" w:rsidR="00411762" w:rsidRPr="0012035D" w:rsidRDefault="00411762" w:rsidP="00411762">
            <w:pPr>
              <w:rPr>
                <w:sz w:val="20"/>
                <w:szCs w:val="20"/>
              </w:rPr>
            </w:pPr>
          </w:p>
        </w:tc>
      </w:tr>
      <w:tr w:rsidR="00411762" w:rsidRPr="00AA05C3" w14:paraId="2258B6AB" w14:textId="77777777" w:rsidTr="009579BE">
        <w:tc>
          <w:tcPr>
            <w:tcW w:w="6385" w:type="dxa"/>
            <w:vAlign w:val="center"/>
          </w:tcPr>
          <w:p w14:paraId="7BB3D8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3D8E9A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2CCB56C" w14:textId="77777777" w:rsidR="00411762" w:rsidRPr="0012035D" w:rsidRDefault="00411762" w:rsidP="00411762">
            <w:pPr>
              <w:rPr>
                <w:sz w:val="20"/>
                <w:szCs w:val="20"/>
              </w:rPr>
            </w:pPr>
          </w:p>
        </w:tc>
      </w:tr>
      <w:tr w:rsidR="00411762" w:rsidRPr="00AA05C3" w14:paraId="434508B7" w14:textId="77777777" w:rsidTr="009579BE">
        <w:tc>
          <w:tcPr>
            <w:tcW w:w="6385" w:type="dxa"/>
            <w:vAlign w:val="center"/>
          </w:tcPr>
          <w:p w14:paraId="40648E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6CAB1B1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B3BE174" w14:textId="77777777" w:rsidR="00411762" w:rsidRPr="0012035D" w:rsidRDefault="00411762" w:rsidP="00411762">
            <w:pPr>
              <w:rPr>
                <w:sz w:val="20"/>
                <w:szCs w:val="20"/>
              </w:rPr>
            </w:pP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6484BC95" w14:textId="1508B78F" w:rsidR="000B542D" w:rsidRDefault="00D870F7" w:rsidP="0042161E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42161E">
        <w:rPr>
          <w:b/>
        </w:rPr>
        <w:t xml:space="preserve"> </w:t>
      </w:r>
      <w:r w:rsidR="0042161E" w:rsidRPr="004C39C8">
        <w:rPr>
          <w:bCs/>
        </w:rPr>
        <w:t>Bell ringers, exit tickets, notice and wonderings, progress checks, quizzes, lab assignments, teacher questioning, class discussions, peer assessments, and model trackers</w:t>
      </w: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B273C5F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194801">
        <w:rPr>
          <w:b/>
        </w:rPr>
        <w:t xml:space="preserve"> </w:t>
      </w:r>
      <w:r w:rsidR="00194801" w:rsidRPr="00176635">
        <w:rPr>
          <w:bCs/>
        </w:rPr>
        <w:t>CER responses, chapter tests, culminating tasks, and projects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8C46" w14:textId="77777777" w:rsidR="006423CF" w:rsidRDefault="006423CF" w:rsidP="005F535D">
      <w:pPr>
        <w:spacing w:after="0" w:line="240" w:lineRule="auto"/>
      </w:pPr>
      <w:r>
        <w:separator/>
      </w:r>
    </w:p>
  </w:endnote>
  <w:endnote w:type="continuationSeparator" w:id="0">
    <w:p w14:paraId="4EC4B6FB" w14:textId="77777777" w:rsidR="006423CF" w:rsidRDefault="006423C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A217" w14:textId="77777777" w:rsidR="006423CF" w:rsidRDefault="006423CF" w:rsidP="005F535D">
      <w:pPr>
        <w:spacing w:after="0" w:line="240" w:lineRule="auto"/>
      </w:pPr>
      <w:r>
        <w:separator/>
      </w:r>
    </w:p>
  </w:footnote>
  <w:footnote w:type="continuationSeparator" w:id="0">
    <w:p w14:paraId="373973EF" w14:textId="77777777" w:rsidR="006423CF" w:rsidRDefault="006423C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F5C11"/>
    <w:multiLevelType w:val="hybridMultilevel"/>
    <w:tmpl w:val="80D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5F30"/>
    <w:multiLevelType w:val="hybridMultilevel"/>
    <w:tmpl w:val="F064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7400">
    <w:abstractNumId w:val="0"/>
  </w:num>
  <w:num w:numId="2" w16cid:durableId="73920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76C3"/>
    <w:rsid w:val="000534DA"/>
    <w:rsid w:val="00064157"/>
    <w:rsid w:val="000B1463"/>
    <w:rsid w:val="000B542D"/>
    <w:rsid w:val="000F7DF6"/>
    <w:rsid w:val="0012035D"/>
    <w:rsid w:val="00140521"/>
    <w:rsid w:val="001445F7"/>
    <w:rsid w:val="00194801"/>
    <w:rsid w:val="001D4B68"/>
    <w:rsid w:val="001D6D3F"/>
    <w:rsid w:val="001E27A8"/>
    <w:rsid w:val="001F3157"/>
    <w:rsid w:val="002142A8"/>
    <w:rsid w:val="00222BAF"/>
    <w:rsid w:val="00225F6C"/>
    <w:rsid w:val="00233FF6"/>
    <w:rsid w:val="00275425"/>
    <w:rsid w:val="002872D0"/>
    <w:rsid w:val="0029617D"/>
    <w:rsid w:val="002A4C05"/>
    <w:rsid w:val="002D187C"/>
    <w:rsid w:val="002D7128"/>
    <w:rsid w:val="002D7708"/>
    <w:rsid w:val="002E0453"/>
    <w:rsid w:val="002E4B5B"/>
    <w:rsid w:val="00310746"/>
    <w:rsid w:val="0037005B"/>
    <w:rsid w:val="003748AD"/>
    <w:rsid w:val="003B5912"/>
    <w:rsid w:val="003D542F"/>
    <w:rsid w:val="003F35A5"/>
    <w:rsid w:val="004001BA"/>
    <w:rsid w:val="00411762"/>
    <w:rsid w:val="00415820"/>
    <w:rsid w:val="00416C75"/>
    <w:rsid w:val="0042161E"/>
    <w:rsid w:val="004363D9"/>
    <w:rsid w:val="00472373"/>
    <w:rsid w:val="00477969"/>
    <w:rsid w:val="004B363F"/>
    <w:rsid w:val="004B6576"/>
    <w:rsid w:val="004C138F"/>
    <w:rsid w:val="004D0DDC"/>
    <w:rsid w:val="004D43DB"/>
    <w:rsid w:val="004E3456"/>
    <w:rsid w:val="004E61FD"/>
    <w:rsid w:val="004F0DFA"/>
    <w:rsid w:val="004F0F52"/>
    <w:rsid w:val="00506906"/>
    <w:rsid w:val="005135A2"/>
    <w:rsid w:val="00514174"/>
    <w:rsid w:val="00515B2F"/>
    <w:rsid w:val="00534B67"/>
    <w:rsid w:val="00536E56"/>
    <w:rsid w:val="00554304"/>
    <w:rsid w:val="00581F8D"/>
    <w:rsid w:val="005843ED"/>
    <w:rsid w:val="005A1D45"/>
    <w:rsid w:val="005A4BBC"/>
    <w:rsid w:val="005B3B39"/>
    <w:rsid w:val="005B6272"/>
    <w:rsid w:val="005C6230"/>
    <w:rsid w:val="005F00CA"/>
    <w:rsid w:val="005F535D"/>
    <w:rsid w:val="00614150"/>
    <w:rsid w:val="00615DC6"/>
    <w:rsid w:val="006417CD"/>
    <w:rsid w:val="006423CF"/>
    <w:rsid w:val="00642A3E"/>
    <w:rsid w:val="006673BF"/>
    <w:rsid w:val="006A2118"/>
    <w:rsid w:val="006B5BBB"/>
    <w:rsid w:val="006B789F"/>
    <w:rsid w:val="006B7B66"/>
    <w:rsid w:val="006C3B44"/>
    <w:rsid w:val="006D28DA"/>
    <w:rsid w:val="006D4C30"/>
    <w:rsid w:val="007429F8"/>
    <w:rsid w:val="00772B43"/>
    <w:rsid w:val="00784F24"/>
    <w:rsid w:val="007870C3"/>
    <w:rsid w:val="00787C72"/>
    <w:rsid w:val="007A30D0"/>
    <w:rsid w:val="007C7B20"/>
    <w:rsid w:val="007D0A7F"/>
    <w:rsid w:val="007D3C02"/>
    <w:rsid w:val="007E0E0E"/>
    <w:rsid w:val="00801417"/>
    <w:rsid w:val="00830C85"/>
    <w:rsid w:val="00886D86"/>
    <w:rsid w:val="008A3F75"/>
    <w:rsid w:val="008A44A9"/>
    <w:rsid w:val="008D65B0"/>
    <w:rsid w:val="008E312F"/>
    <w:rsid w:val="008E6BE6"/>
    <w:rsid w:val="00931568"/>
    <w:rsid w:val="009444EA"/>
    <w:rsid w:val="00951201"/>
    <w:rsid w:val="009529BB"/>
    <w:rsid w:val="009579BE"/>
    <w:rsid w:val="00972718"/>
    <w:rsid w:val="00987387"/>
    <w:rsid w:val="009951F5"/>
    <w:rsid w:val="009B4BE9"/>
    <w:rsid w:val="009D193A"/>
    <w:rsid w:val="009D2C48"/>
    <w:rsid w:val="009E16BE"/>
    <w:rsid w:val="009E2E16"/>
    <w:rsid w:val="009E66C3"/>
    <w:rsid w:val="009E7896"/>
    <w:rsid w:val="00A02591"/>
    <w:rsid w:val="00A02E9A"/>
    <w:rsid w:val="00A34946"/>
    <w:rsid w:val="00A379CA"/>
    <w:rsid w:val="00A56935"/>
    <w:rsid w:val="00A63EC1"/>
    <w:rsid w:val="00A71E18"/>
    <w:rsid w:val="00A94736"/>
    <w:rsid w:val="00AA05C3"/>
    <w:rsid w:val="00AA0DFB"/>
    <w:rsid w:val="00AA162D"/>
    <w:rsid w:val="00AA66D9"/>
    <w:rsid w:val="00AD6B2C"/>
    <w:rsid w:val="00AE550C"/>
    <w:rsid w:val="00AF349E"/>
    <w:rsid w:val="00B1125C"/>
    <w:rsid w:val="00B279DB"/>
    <w:rsid w:val="00B30DC2"/>
    <w:rsid w:val="00B3625C"/>
    <w:rsid w:val="00B42295"/>
    <w:rsid w:val="00B52BD2"/>
    <w:rsid w:val="00B542EF"/>
    <w:rsid w:val="00B7632E"/>
    <w:rsid w:val="00BA1A52"/>
    <w:rsid w:val="00BC75DB"/>
    <w:rsid w:val="00BD09E4"/>
    <w:rsid w:val="00BE0BB1"/>
    <w:rsid w:val="00BE3220"/>
    <w:rsid w:val="00BE54E3"/>
    <w:rsid w:val="00C040F8"/>
    <w:rsid w:val="00C06854"/>
    <w:rsid w:val="00C11365"/>
    <w:rsid w:val="00C436ED"/>
    <w:rsid w:val="00C7166A"/>
    <w:rsid w:val="00C80C59"/>
    <w:rsid w:val="00C952EB"/>
    <w:rsid w:val="00CA547F"/>
    <w:rsid w:val="00CB58A0"/>
    <w:rsid w:val="00CB6CD2"/>
    <w:rsid w:val="00CC28E6"/>
    <w:rsid w:val="00CE7B74"/>
    <w:rsid w:val="00D000D3"/>
    <w:rsid w:val="00D07C92"/>
    <w:rsid w:val="00D17791"/>
    <w:rsid w:val="00D27612"/>
    <w:rsid w:val="00D621F2"/>
    <w:rsid w:val="00D70673"/>
    <w:rsid w:val="00D73202"/>
    <w:rsid w:val="00D86A26"/>
    <w:rsid w:val="00D870F7"/>
    <w:rsid w:val="00DA69F9"/>
    <w:rsid w:val="00DB1F7C"/>
    <w:rsid w:val="00DB35FF"/>
    <w:rsid w:val="00DE6A8D"/>
    <w:rsid w:val="00E313E4"/>
    <w:rsid w:val="00E352C5"/>
    <w:rsid w:val="00E37F82"/>
    <w:rsid w:val="00E516D2"/>
    <w:rsid w:val="00E52E55"/>
    <w:rsid w:val="00E629A6"/>
    <w:rsid w:val="00E63B2A"/>
    <w:rsid w:val="00E64FCA"/>
    <w:rsid w:val="00E855CF"/>
    <w:rsid w:val="00E94538"/>
    <w:rsid w:val="00E965D0"/>
    <w:rsid w:val="00EA2147"/>
    <w:rsid w:val="00EB741C"/>
    <w:rsid w:val="00EC1E58"/>
    <w:rsid w:val="00EC6AE2"/>
    <w:rsid w:val="00EE6951"/>
    <w:rsid w:val="00F01E4E"/>
    <w:rsid w:val="00F25C8E"/>
    <w:rsid w:val="00F44BD6"/>
    <w:rsid w:val="00F56231"/>
    <w:rsid w:val="04FC763E"/>
    <w:rsid w:val="086777BC"/>
    <w:rsid w:val="108B459C"/>
    <w:rsid w:val="1983D0A5"/>
    <w:rsid w:val="1BBBDA2D"/>
    <w:rsid w:val="24E4E1BF"/>
    <w:rsid w:val="27039819"/>
    <w:rsid w:val="49DCCB4D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D17791" w:rsidP="00D17791">
          <w:pPr>
            <w:pStyle w:val="C1A1246D8F084B44999A084693D928241"/>
          </w:pPr>
          <w:r w:rsidRPr="04FC7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D17791" w:rsidP="00D17791">
          <w:pPr>
            <w:pStyle w:val="DefaultPlaceholder-1854013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D17791" w:rsidP="00D17791">
          <w:pPr>
            <w:pStyle w:val="BA2C569F8D8F4B13BD94B1533B73509E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D17791" w:rsidP="00D17791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D17791" w:rsidP="00D17791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D17791" w:rsidP="00D17791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D17791" w:rsidP="00D17791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E778BCFD4A2E8A19BDF6F26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28D-7E25-4804-9511-C00BAD29D5ED}"/>
      </w:docPartPr>
      <w:docPartBody>
        <w:p w:rsidR="00EB3DAB" w:rsidRDefault="00D17791" w:rsidP="00D17791">
          <w:pPr>
            <w:pStyle w:val="D702E778BCFD4A2E8A19BDF6F260D2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FA9827D9243849306363E9F1A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2B3-492D-4DAF-A708-2122845810AB}"/>
      </w:docPartPr>
      <w:docPartBody>
        <w:p w:rsidR="00EB3DAB" w:rsidRDefault="00D17791" w:rsidP="00D17791">
          <w:pPr>
            <w:pStyle w:val="E9CFA9827D9243849306363E9F1A78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DB209A3D149269505760717B5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4907-CD1C-41E1-AE6B-FBAB7F2D0EC2}"/>
      </w:docPartPr>
      <w:docPartBody>
        <w:p w:rsidR="00EB3DAB" w:rsidRDefault="00D17791" w:rsidP="00D17791">
          <w:pPr>
            <w:pStyle w:val="A63DB209A3D149269505760717B52CE1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D9B5C24F7334CB0B3780F4D3FF5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54A-C9A7-48A2-900C-B27F90F076FD}"/>
      </w:docPartPr>
      <w:docPartBody>
        <w:p w:rsidR="00EB3DAB" w:rsidRDefault="00D17791" w:rsidP="00D17791">
          <w:pPr>
            <w:pStyle w:val="4D9B5C24F7334CB0B3780F4D3FF5D2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9B5FC7D5D4EE699D5773F0F26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30A1-601D-47F6-B342-73A55326F62F}"/>
      </w:docPartPr>
      <w:docPartBody>
        <w:p w:rsidR="00EB3DAB" w:rsidRDefault="00D17791" w:rsidP="00D17791">
          <w:pPr>
            <w:pStyle w:val="F829B5FC7D5D4EE699D5773F0F26E1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23440DAAF44579602FED44B2E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7B95-29DE-47A0-9EB0-26B6999BA7A7}"/>
      </w:docPartPr>
      <w:docPartBody>
        <w:p w:rsidR="00EB3DAB" w:rsidRDefault="00D17791" w:rsidP="00D17791">
          <w:pPr>
            <w:pStyle w:val="33323440DAAF44579602FED44B2E06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E1488E7848ADAB1F6DC5D394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57DC-417B-44BF-8C0A-DC0A295B46A8}"/>
      </w:docPartPr>
      <w:docPartBody>
        <w:p w:rsidR="00EB3DAB" w:rsidRDefault="00D17791" w:rsidP="00D17791">
          <w:pPr>
            <w:pStyle w:val="EB9BE1488E7848ADAB1F6DC5D39486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521F5CF234D219FB6432A815E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8D19-0A72-4E01-AAD1-AE20AC1FFE47}"/>
      </w:docPartPr>
      <w:docPartBody>
        <w:p w:rsidR="00642EF8" w:rsidRDefault="00642EF8" w:rsidP="00642EF8">
          <w:pPr>
            <w:pStyle w:val="F23521F5CF234D219FB6432A815E755C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84F9A"/>
    <w:rsid w:val="001B5CE9"/>
    <w:rsid w:val="001F0091"/>
    <w:rsid w:val="00275425"/>
    <w:rsid w:val="0029617D"/>
    <w:rsid w:val="002B1852"/>
    <w:rsid w:val="002D7128"/>
    <w:rsid w:val="00413589"/>
    <w:rsid w:val="004B363F"/>
    <w:rsid w:val="004B6576"/>
    <w:rsid w:val="004D62F1"/>
    <w:rsid w:val="005843ED"/>
    <w:rsid w:val="00642EF8"/>
    <w:rsid w:val="006A2118"/>
    <w:rsid w:val="006C3B44"/>
    <w:rsid w:val="00772B43"/>
    <w:rsid w:val="007864BA"/>
    <w:rsid w:val="007E0331"/>
    <w:rsid w:val="00830859"/>
    <w:rsid w:val="008E312F"/>
    <w:rsid w:val="00964E7A"/>
    <w:rsid w:val="00A34946"/>
    <w:rsid w:val="00A75108"/>
    <w:rsid w:val="00AB21B6"/>
    <w:rsid w:val="00C2078C"/>
    <w:rsid w:val="00C22C5A"/>
    <w:rsid w:val="00CB58A0"/>
    <w:rsid w:val="00D17791"/>
    <w:rsid w:val="00D57345"/>
    <w:rsid w:val="00E855CF"/>
    <w:rsid w:val="00E932E0"/>
    <w:rsid w:val="00EB3DA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EF8"/>
    <w:rPr>
      <w:color w:val="808080"/>
    </w:rPr>
  </w:style>
  <w:style w:type="paragraph" w:customStyle="1" w:styleId="D702E778BCFD4A2E8A19BDF6F260D292">
    <w:name w:val="D702E778BCFD4A2E8A19BDF6F260D292"/>
    <w:rsid w:val="00D17791"/>
    <w:rPr>
      <w:rFonts w:eastAsiaTheme="minorHAnsi"/>
    </w:rPr>
  </w:style>
  <w:style w:type="paragraph" w:customStyle="1" w:styleId="C1A1246D8F084B44999A084693D928241">
    <w:name w:val="C1A1246D8F084B44999A084693D928241"/>
    <w:rsid w:val="00D17791"/>
    <w:rPr>
      <w:rFonts w:eastAsiaTheme="minorHAnsi"/>
    </w:rPr>
  </w:style>
  <w:style w:type="paragraph" w:customStyle="1" w:styleId="7716B824C84B4990B2684C28BC5A9CC31">
    <w:name w:val="7716B824C84B4990B2684C28BC5A9CC31"/>
    <w:rsid w:val="00D17791"/>
    <w:rPr>
      <w:rFonts w:eastAsiaTheme="minorHAnsi"/>
    </w:rPr>
  </w:style>
  <w:style w:type="paragraph" w:customStyle="1" w:styleId="E9CFA9827D9243849306363E9F1A7880">
    <w:name w:val="E9CFA9827D9243849306363E9F1A7880"/>
    <w:rsid w:val="00D17791"/>
    <w:rPr>
      <w:rFonts w:eastAsiaTheme="minorHAnsi"/>
    </w:rPr>
  </w:style>
  <w:style w:type="paragraph" w:customStyle="1" w:styleId="DefaultPlaceholder-1854013439">
    <w:name w:val="DefaultPlaceholder_-1854013439"/>
    <w:rsid w:val="00D17791"/>
    <w:rPr>
      <w:rFonts w:eastAsiaTheme="minorHAnsi"/>
    </w:rPr>
  </w:style>
  <w:style w:type="paragraph" w:customStyle="1" w:styleId="A63DB209A3D149269505760717B52CE1">
    <w:name w:val="A63DB209A3D149269505760717B52CE1"/>
    <w:rsid w:val="00D17791"/>
    <w:rPr>
      <w:rFonts w:eastAsiaTheme="minorHAnsi"/>
    </w:rPr>
  </w:style>
  <w:style w:type="paragraph" w:customStyle="1" w:styleId="BA2C569F8D8F4B13BD94B1533B73509E1">
    <w:name w:val="BA2C569F8D8F4B13BD94B1533B73509E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4A87B744E49048F0072AA6FA88EC81">
    <w:name w:val="2994A87B744E49048F0072AA6FA88EC8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B5C24F7334CB0B3780F4D3FF5D259">
    <w:name w:val="4D9B5C24F7334CB0B3780F4D3FF5D259"/>
    <w:rsid w:val="00D17791"/>
    <w:rPr>
      <w:rFonts w:eastAsiaTheme="minorHAnsi"/>
    </w:rPr>
  </w:style>
  <w:style w:type="paragraph" w:customStyle="1" w:styleId="F829B5FC7D5D4EE699D5773F0F26E164">
    <w:name w:val="F829B5FC7D5D4EE699D5773F0F26E164"/>
    <w:rsid w:val="00D17791"/>
    <w:rPr>
      <w:rFonts w:eastAsiaTheme="minorHAnsi"/>
    </w:rPr>
  </w:style>
  <w:style w:type="paragraph" w:customStyle="1" w:styleId="33323440DAAF44579602FED44B2E06BD">
    <w:name w:val="33323440DAAF44579602FED44B2E06BD"/>
    <w:rsid w:val="00D17791"/>
    <w:rPr>
      <w:rFonts w:eastAsiaTheme="minorHAnsi"/>
    </w:rPr>
  </w:style>
  <w:style w:type="paragraph" w:customStyle="1" w:styleId="EB9BE1488E7848ADAB1F6DC5D3948603">
    <w:name w:val="EB9BE1488E7848ADAB1F6DC5D3948603"/>
    <w:rsid w:val="00D17791"/>
    <w:rPr>
      <w:rFonts w:eastAsiaTheme="minorHAnsi"/>
    </w:rPr>
  </w:style>
  <w:style w:type="paragraph" w:customStyle="1" w:styleId="C851C73BE36B4ABC8DA4F3DB7BD01C6C1">
    <w:name w:val="C851C73BE36B4ABC8DA4F3DB7BD01C6C1"/>
    <w:rsid w:val="00D17791"/>
    <w:rPr>
      <w:rFonts w:eastAsiaTheme="minorHAnsi"/>
    </w:rPr>
  </w:style>
  <w:style w:type="paragraph" w:customStyle="1" w:styleId="3AEBB0A52B904629AC0A8C4054C5AA051">
    <w:name w:val="3AEBB0A52B904629AC0A8C4054C5AA051"/>
    <w:rsid w:val="00D17791"/>
    <w:rPr>
      <w:rFonts w:eastAsiaTheme="minorHAnsi"/>
    </w:rPr>
  </w:style>
  <w:style w:type="paragraph" w:customStyle="1" w:styleId="13A23885168F4287B727EA868E9F12B41">
    <w:name w:val="13A23885168F4287B727EA868E9F12B41"/>
    <w:rsid w:val="00D17791"/>
    <w:rPr>
      <w:rFonts w:eastAsiaTheme="minorHAnsi"/>
    </w:rPr>
  </w:style>
  <w:style w:type="paragraph" w:customStyle="1" w:styleId="0E3AFCCB334949038AECBF400ED14C811">
    <w:name w:val="0E3AFCCB334949038AECBF400ED14C811"/>
    <w:rsid w:val="00D17791"/>
    <w:rPr>
      <w:rFonts w:eastAsiaTheme="minorHAnsi"/>
    </w:rPr>
  </w:style>
  <w:style w:type="paragraph" w:customStyle="1" w:styleId="5DED93D664F144DD83CE166E0219F7E51">
    <w:name w:val="5DED93D664F144DD83CE166E0219F7E51"/>
    <w:rsid w:val="00D17791"/>
    <w:rPr>
      <w:rFonts w:eastAsiaTheme="minorHAnsi"/>
    </w:rPr>
  </w:style>
  <w:style w:type="paragraph" w:customStyle="1" w:styleId="F23521F5CF234D219FB6432A815E755C">
    <w:name w:val="F23521F5CF234D219FB6432A815E755C"/>
    <w:rsid w:val="00642E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C3FBC-58D2-491F-9839-847DBE116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8C3DC-B192-4D29-A441-37B64BC11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5AC4-2425-4F68-A525-2AE6F90FBEAE}">
  <ds:schemaRefs>
    <ds:schemaRef ds:uri="1ce0823e-fe9e-44a1-a624-ce20512f027c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55</cp:revision>
  <cp:lastPrinted>2020-12-18T18:34:00Z</cp:lastPrinted>
  <dcterms:created xsi:type="dcterms:W3CDTF">2025-04-02T16:16:00Z</dcterms:created>
  <dcterms:modified xsi:type="dcterms:W3CDTF">2025-04-15T15:50:00Z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0x010100A5FFC05B118589478499B73073AA02E0</vt:lpwstr>
  </property>
</Properties>
</file>