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4658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27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4658F">
        <w:rPr>
          <w:rFonts w:ascii="Arial Narrow" w:hAnsi="Arial Narrow"/>
        </w:rPr>
        <w:t>10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F62298">
        <w:rPr>
          <w:rFonts w:ascii="Arial Narrow" w:hAnsi="Arial Narrow"/>
        </w:rPr>
        <w:t>July 27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F62298">
        <w:rPr>
          <w:rFonts w:ascii="Arial Narrow" w:hAnsi="Arial Narrow"/>
        </w:rPr>
        <w:t>419.43</w:t>
      </w:r>
      <w:r w:rsidR="00273FB0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(</w:t>
      </w:r>
      <w:r w:rsidR="00F62298">
        <w:rPr>
          <w:rFonts w:ascii="Arial Narrow" w:hAnsi="Arial Narrow"/>
        </w:rPr>
        <w:t>May</w:t>
      </w:r>
      <w:r w:rsidR="00273FB0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2F2EA9">
        <w:rPr>
          <w:rFonts w:ascii="Arial Narrow" w:hAnsi="Arial Narrow"/>
        </w:rPr>
        <w:t>4,236,536.43</w:t>
      </w:r>
      <w:bookmarkStart w:id="0" w:name="_GoBack"/>
      <w:bookmarkEnd w:id="0"/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98" w:rsidRDefault="00F62298">
      <w:r>
        <w:separator/>
      </w:r>
    </w:p>
  </w:endnote>
  <w:endnote w:type="continuationSeparator" w:id="0">
    <w:p w:rsidR="00F62298" w:rsidRDefault="00F6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98" w:rsidRDefault="00F62298">
    <w:pPr>
      <w:pStyle w:val="Footer"/>
      <w:rPr>
        <w:rFonts w:ascii="Copperplate Gothic Light" w:hAnsi="Copperplate Gothic Light"/>
        <w:sz w:val="16"/>
        <w:szCs w:val="16"/>
      </w:rPr>
    </w:pPr>
  </w:p>
  <w:p w:rsidR="00F62298" w:rsidRPr="00257FA4" w:rsidRDefault="00F62298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F62298" w:rsidRDefault="00F62298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98" w:rsidRDefault="00F62298">
      <w:r>
        <w:separator/>
      </w:r>
    </w:p>
  </w:footnote>
  <w:footnote w:type="continuationSeparator" w:id="0">
    <w:p w:rsidR="00F62298" w:rsidRDefault="00F6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4</cp:revision>
  <cp:lastPrinted>2011-02-09T17:11:00Z</cp:lastPrinted>
  <dcterms:created xsi:type="dcterms:W3CDTF">2015-07-21T17:56:00Z</dcterms:created>
  <dcterms:modified xsi:type="dcterms:W3CDTF">2015-07-21T18:18:00Z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