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0027E8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July 30</w:t>
      </w:r>
      <w:r w:rsidR="00550A93">
        <w:rPr>
          <w:rFonts w:ascii="Arial Narrow" w:hAnsi="Arial Narrow"/>
          <w:b/>
          <w:bCs/>
          <w:sz w:val="28"/>
          <w:szCs w:val="28"/>
        </w:rPr>
        <w:t>, 2018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0027E8">
        <w:rPr>
          <w:rFonts w:ascii="Arial Narrow" w:hAnsi="Arial Narrow"/>
        </w:rPr>
        <w:t>14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>July 30</w:t>
      </w:r>
      <w:r w:rsidR="00550A93">
        <w:rPr>
          <w:rFonts w:ascii="Arial Narrow" w:hAnsi="Arial Narrow"/>
        </w:rPr>
        <w:t>, 2018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>Recorder, Realty Transfer Tax: None to report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0027E8">
        <w:rPr>
          <w:rFonts w:ascii="Arial Narrow" w:hAnsi="Arial Narrow"/>
        </w:rPr>
        <w:t>2,378,937.62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0027E8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5FB0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7DE0"/>
    <w:rsid w:val="00912EA1"/>
    <w:rsid w:val="009245C7"/>
    <w:rsid w:val="00925D10"/>
    <w:rsid w:val="009346CB"/>
    <w:rsid w:val="00943ECC"/>
    <w:rsid w:val="009440D4"/>
    <w:rsid w:val="00956B6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28D0FDA6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2018-07-23T15:52:00Z</dcterms:created>
  <dcterms:modified xsi:type="dcterms:W3CDTF">2018-07-23T15:54:00Z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