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3A55AA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C3F0F">
            <w:rPr>
              <w:rFonts w:cstheme="minorHAnsi"/>
            </w:rPr>
            <w:t>Middle Level Chorus</w:t>
          </w:r>
        </w:sdtContent>
      </w:sdt>
    </w:p>
    <w:p w14:paraId="1593CA59" w14:textId="58E7D27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008</w:t>
          </w:r>
          <w:r w:rsidR="006B3297">
            <w:rPr>
              <w:rFonts w:cstheme="minorHAnsi"/>
            </w:rPr>
            <w:t>5</w:t>
          </w:r>
          <w:r w:rsidR="00AC3F0F">
            <w:rPr>
              <w:rFonts w:cstheme="minorHAnsi"/>
            </w:rPr>
            <w:t>0</w:t>
          </w:r>
        </w:sdtContent>
      </w:sdt>
    </w:p>
    <w:p w14:paraId="61C682CF" w14:textId="538B3A6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B3297">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26CFCE73"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AC3F0F">
        <w:t>Middle Level Chorus is an elective music course open to middle level students. No musical training or background is required, but all students must have the desire to sing and begin work in understanding the voice as an instrument and singing as an ensemble. Emphasis is placed on improving each student’s individual vocal capabilities. Students will be introduced to the basic elements of sigh singing and theory. The chorus will sing in the holiday and spring concerts and attendance is mandatory. Music is sung from memory and consists of contemporary music in addition to the classics. No final exam is required.</w:t>
      </w:r>
    </w:p>
    <w:p w14:paraId="04F4E1FB" w14:textId="307CB23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C3F0F">
            <w:rPr>
              <w:rFonts w:cstheme="minorHAnsi"/>
            </w:rPr>
            <w:t>Grades 6-8</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5346313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w:t>
          </w:r>
          <w:r w:rsidR="006B3297">
            <w:rPr>
              <w:rFonts w:asciiTheme="minorHAnsi" w:hAnsiTheme="minorHAnsi" w:cstheme="minorHAnsi"/>
              <w:color w:val="000000"/>
            </w:rPr>
            <w:t>0</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45C2C33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46F1B">
                <w:t>N/A</w:t>
              </w:r>
            </w:sdtContent>
          </w:sdt>
        </w:sdtContent>
      </w:sdt>
    </w:p>
    <w:p w14:paraId="39C4B3F8" w14:textId="0BD4461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E370F">
            <w:t>MusicFirst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1BEA8929" w:rsidR="00A02591" w:rsidRPr="00A46F1B" w:rsidRDefault="00A02591" w:rsidP="00A02591">
      <w:pPr>
        <w:tabs>
          <w:tab w:val="center" w:pos="4680"/>
        </w:tabs>
        <w:spacing w:after="0" w:line="240" w:lineRule="auto"/>
        <w:rPr>
          <w:bCs/>
        </w:rPr>
      </w:pPr>
      <w:r w:rsidRPr="006D28DA">
        <w:rPr>
          <w:b/>
        </w:rPr>
        <w:t>WCSD Board Approval:</w:t>
      </w:r>
      <w:r w:rsidR="00A46F1B">
        <w:rPr>
          <w:b/>
        </w:rPr>
        <w:t xml:space="preserve">                </w:t>
      </w:r>
      <w:r w:rsidR="00A46F1B">
        <w:rPr>
          <w:bCs/>
        </w:rPr>
        <w:t>6/27/2022</w:t>
      </w:r>
    </w:p>
    <w:p w14:paraId="4969C6C7" w14:textId="7284734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7T00:00:00Z">
            <w:dateFormat w:val="M/d/yyyy"/>
            <w:lid w:val="en-US"/>
            <w:storeMappedDataAs w:val="dateTime"/>
            <w:calendar w:val="gregorian"/>
          </w:date>
        </w:sdtPr>
        <w:sdtEndPr/>
        <w:sdtContent>
          <w:r w:rsidR="002D734D">
            <w:t>6/</w:t>
          </w:r>
          <w:r w:rsidR="004424B8">
            <w:t>7</w:t>
          </w:r>
          <w:r w:rsidR="002D734D">
            <w:t>/2022</w:t>
          </w:r>
        </w:sdtContent>
      </w:sdt>
    </w:p>
    <w:p w14:paraId="79FB9B07" w14:textId="6F19937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86047B">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9.1.G</w:t>
            </w:r>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9.1.G</w:t>
            </w:r>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9.1.G</w:t>
            </w:r>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9.1.G</w:t>
            </w:r>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9.1.G</w:t>
            </w:r>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9.1.G</w:t>
            </w:r>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9.1.G</w:t>
            </w:r>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9.1.G</w:t>
            </w:r>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1F26" w14:textId="77777777" w:rsidR="007C47CD" w:rsidRDefault="007C47CD" w:rsidP="005F535D">
      <w:pPr>
        <w:spacing w:after="0" w:line="240" w:lineRule="auto"/>
      </w:pPr>
      <w:r>
        <w:separator/>
      </w:r>
    </w:p>
  </w:endnote>
  <w:endnote w:type="continuationSeparator" w:id="0">
    <w:p w14:paraId="68B368CC" w14:textId="77777777" w:rsidR="007C47CD" w:rsidRDefault="007C47C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854D" w14:textId="77777777" w:rsidR="007C47CD" w:rsidRDefault="007C47CD" w:rsidP="005F535D">
      <w:pPr>
        <w:spacing w:after="0" w:line="240" w:lineRule="auto"/>
      </w:pPr>
      <w:r>
        <w:separator/>
      </w:r>
    </w:p>
  </w:footnote>
  <w:footnote w:type="continuationSeparator" w:id="0">
    <w:p w14:paraId="4FA9E2BB" w14:textId="77777777" w:rsidR="007C47CD" w:rsidRDefault="007C47C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D4B68"/>
    <w:rsid w:val="001F3157"/>
    <w:rsid w:val="00222BAF"/>
    <w:rsid w:val="00233FF6"/>
    <w:rsid w:val="002872D0"/>
    <w:rsid w:val="002C1E3D"/>
    <w:rsid w:val="002D734D"/>
    <w:rsid w:val="002D7708"/>
    <w:rsid w:val="002E0453"/>
    <w:rsid w:val="002E4B5B"/>
    <w:rsid w:val="00330835"/>
    <w:rsid w:val="00366A90"/>
    <w:rsid w:val="0037005B"/>
    <w:rsid w:val="003748AD"/>
    <w:rsid w:val="003F35A5"/>
    <w:rsid w:val="00411762"/>
    <w:rsid w:val="00416C75"/>
    <w:rsid w:val="004424B8"/>
    <w:rsid w:val="00472373"/>
    <w:rsid w:val="00477969"/>
    <w:rsid w:val="004C138F"/>
    <w:rsid w:val="004D0DDC"/>
    <w:rsid w:val="004F13DB"/>
    <w:rsid w:val="00534B67"/>
    <w:rsid w:val="00554304"/>
    <w:rsid w:val="00590F71"/>
    <w:rsid w:val="005B3B39"/>
    <w:rsid w:val="005B6272"/>
    <w:rsid w:val="005C6230"/>
    <w:rsid w:val="005F00CA"/>
    <w:rsid w:val="005F535D"/>
    <w:rsid w:val="00635334"/>
    <w:rsid w:val="00642A3E"/>
    <w:rsid w:val="006673BF"/>
    <w:rsid w:val="006B3297"/>
    <w:rsid w:val="006D28DA"/>
    <w:rsid w:val="006D4C30"/>
    <w:rsid w:val="007429F8"/>
    <w:rsid w:val="007A30D0"/>
    <w:rsid w:val="007C47CD"/>
    <w:rsid w:val="007D0A7F"/>
    <w:rsid w:val="007D3C02"/>
    <w:rsid w:val="007E370F"/>
    <w:rsid w:val="00801417"/>
    <w:rsid w:val="0086047B"/>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46F1B"/>
    <w:rsid w:val="00A56935"/>
    <w:rsid w:val="00AA05C3"/>
    <w:rsid w:val="00AA0DFB"/>
    <w:rsid w:val="00AA162D"/>
    <w:rsid w:val="00AC3F0F"/>
    <w:rsid w:val="00AD6B2C"/>
    <w:rsid w:val="00AE550C"/>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654E"/>
    <w:rsid w:val="002D7128"/>
    <w:rsid w:val="00382089"/>
    <w:rsid w:val="004B6576"/>
    <w:rsid w:val="004D62F1"/>
    <w:rsid w:val="00772B43"/>
    <w:rsid w:val="007E0331"/>
    <w:rsid w:val="00830859"/>
    <w:rsid w:val="00965396"/>
    <w:rsid w:val="00A219A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2022-06-13T17:49:00Z</dcterms:created>
  <dcterms:modified xsi:type="dcterms:W3CDTF">2022-06-23T15:19:00Z</dcterms:modified>
</cp:coreProperties>
</file>