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636DB174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BB255C">
            <w:rPr>
              <w:rFonts w:cstheme="minorHAnsi"/>
            </w:rPr>
            <w:t>Health Kindergarten</w:t>
          </w:r>
        </w:sdtContent>
      </w:sdt>
    </w:p>
    <w:p w14:paraId="7DBD16A4" w14:textId="3C8B607A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BB255C">
            <w:rPr>
              <w:rFonts w:cstheme="minorHAnsi"/>
            </w:rPr>
            <w:t>08067</w:t>
          </w:r>
        </w:sdtContent>
      </w:sdt>
    </w:p>
    <w:p w14:paraId="5A1A935A" w14:textId="42E3DA6D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BB255C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5EA39088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D739B9">
            <w:t xml:space="preserve">Kindergarten Health shall teach, challenge, and support the exploration of concepts for healthy living. Health is presented with an interdisciplinary approach throughout the </w:t>
          </w:r>
          <w:r w:rsidR="007A004B">
            <w:t>kindergarten</w:t>
          </w:r>
          <w:r w:rsidR="00D739B9">
            <w:t xml:space="preserve"> curriculum. Students will be exposed to valid health information through technology, media, health care personnel, guidance staff, and experiences.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48196BBD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D739B9">
            <w:rPr>
              <w:rFonts w:cstheme="minorHAnsi"/>
            </w:rPr>
            <w:t>Kindergarten</w:t>
          </w:r>
        </w:sdtContent>
      </w:sdt>
    </w:p>
    <w:p w14:paraId="19574833" w14:textId="4A464289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D739B9">
            <w:rPr>
              <w:rFonts w:cstheme="minorHAnsi"/>
            </w:rPr>
            <w:t>Once A Week</w:t>
          </w:r>
        </w:sdtContent>
      </w:sdt>
    </w:p>
    <w:p w14:paraId="44798805" w14:textId="574C4FD4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D739B9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7FC7E5A4" w:rsidR="00233FF6" w:rsidRPr="002872D0" w:rsidRDefault="00D739B9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47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9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4FBAF1FD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739B9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716ED0DC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D739B9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5C2BF08C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DC"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739B9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5C84A295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739B9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3F27954E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D739B9">
            <w:rPr>
              <w:rFonts w:asciiTheme="minorHAnsi" w:hAnsiTheme="minorHAnsi" w:cstheme="minorHAnsi"/>
              <w:color w:val="000000"/>
            </w:rPr>
            <w:t>08070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0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6B148DA3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BDFCBA3" w14:textId="2DBE9DE5" w:rsidR="00233FF6" w:rsidRPr="006D28DA" w:rsidRDefault="00233FF6" w:rsidP="00D739B9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D739B9">
            <w:t>NA</w:t>
          </w:r>
        </w:sdtContent>
      </w:sdt>
    </w:p>
    <w:p w14:paraId="13940A2E" w14:textId="05192E93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D739B9">
            <w:t>NA</w:t>
          </w:r>
        </w:sdtContent>
      </w:sdt>
    </w:p>
    <w:p w14:paraId="315731A5" w14:textId="4E2BD43D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D739B9">
            <w:t>NA</w:t>
          </w:r>
        </w:sdtContent>
      </w:sdt>
    </w:p>
    <w:p w14:paraId="791863D9" w14:textId="0B110B1A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D739B9">
                <w:t>NA</w:t>
              </w:r>
            </w:sdtContent>
          </w:sdt>
        </w:sdtContent>
      </w:sdt>
    </w:p>
    <w:p w14:paraId="37BB8507" w14:textId="74A11EAF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</w:p>
    <w:sdt>
      <w:sdtPr>
        <w:id w:val="-1247500122"/>
        <w:placeholder>
          <w:docPart w:val="36E29F53ADEB4D3E944325D5EFF7EF0B"/>
        </w:placeholder>
      </w:sdtPr>
      <w:sdtContent>
        <w:p w14:paraId="01EA9651" w14:textId="77777777" w:rsidR="00F332D8" w:rsidRDefault="00F332D8" w:rsidP="00A02591">
          <w:pPr>
            <w:tabs>
              <w:tab w:val="center" w:pos="4680"/>
            </w:tabs>
            <w:spacing w:after="0" w:line="240" w:lineRule="auto"/>
            <w:rPr>
              <w:rFonts w:ascii="Arial" w:eastAsia="Times New Roman" w:hAnsi="Arial" w:cs="Times New Roman"/>
              <w:b/>
              <w:bCs/>
              <w:sz w:val="20"/>
              <w:szCs w:val="20"/>
              <w:lang w:val="en"/>
            </w:rPr>
          </w:pPr>
          <w:r>
            <w:t>Story Books:</w:t>
          </w:r>
          <w:r w:rsidRPr="00F332D8">
            <w:rPr>
              <w:rFonts w:ascii="Arial" w:eastAsia="Times New Roman" w:hAnsi="Arial" w:cs="Times New Roman"/>
              <w:b/>
              <w:bCs/>
              <w:sz w:val="20"/>
              <w:szCs w:val="20"/>
              <w:lang w:val="en"/>
            </w:rPr>
            <w:t xml:space="preserve"> </w:t>
          </w:r>
        </w:p>
        <w:p w14:paraId="38D50A76" w14:textId="77777777" w:rsidR="00F332D8" w:rsidRDefault="00F332D8" w:rsidP="00A02591">
          <w:pPr>
            <w:tabs>
              <w:tab w:val="center" w:pos="4680"/>
            </w:tabs>
            <w:spacing w:after="0" w:line="240" w:lineRule="auto"/>
            <w:rPr>
              <w:rFonts w:ascii="Arial" w:eastAsia="Times New Roman" w:hAnsi="Arial" w:cs="Times New Roman"/>
              <w:bCs/>
              <w:sz w:val="20"/>
              <w:szCs w:val="20"/>
              <w:lang w:val="en"/>
            </w:rPr>
          </w:pPr>
          <w:r w:rsidRPr="00CB2662">
            <w:rPr>
              <w:rFonts w:ascii="Arial" w:eastAsia="Times New Roman" w:hAnsi="Arial" w:cs="Times New Roman"/>
              <w:b/>
              <w:bCs/>
              <w:sz w:val="20"/>
              <w:szCs w:val="20"/>
              <w:lang w:val="en"/>
            </w:rPr>
            <w:t xml:space="preserve">Me &amp; My Amazing Body </w:t>
          </w:r>
          <w:r w:rsidRPr="00CB2662">
            <w:rPr>
              <w:rFonts w:ascii="Arial" w:eastAsia="Times New Roman" w:hAnsi="Arial" w:cs="Times New Roman"/>
              <w:bCs/>
              <w:sz w:val="20"/>
              <w:szCs w:val="20"/>
              <w:lang w:val="en"/>
            </w:rPr>
            <w:t>by Joan Sweeney</w:t>
          </w:r>
          <w:r>
            <w:rPr>
              <w:rFonts w:ascii="Arial" w:eastAsia="Times New Roman" w:hAnsi="Arial" w:cs="Times New Roman"/>
              <w:bCs/>
              <w:sz w:val="20"/>
              <w:szCs w:val="20"/>
              <w:lang w:val="en"/>
            </w:rPr>
            <w:t xml:space="preserve"> </w:t>
          </w:r>
        </w:p>
        <w:p w14:paraId="582DC062" w14:textId="77777777" w:rsidR="00F332D8" w:rsidRDefault="00F332D8" w:rsidP="00A02591">
          <w:pPr>
            <w:tabs>
              <w:tab w:val="center" w:pos="4680"/>
            </w:tabs>
            <w:spacing w:after="0" w:line="240" w:lineRule="auto"/>
            <w:rPr>
              <w:rFonts w:ascii="Arial" w:eastAsia="Times New Roman" w:hAnsi="Arial" w:cs="Times New Roman"/>
              <w:b/>
              <w:bCs/>
              <w:sz w:val="20"/>
              <w:szCs w:val="20"/>
              <w:lang w:val="en"/>
            </w:rPr>
          </w:pPr>
          <w:r w:rsidRPr="00CB2662">
            <w:rPr>
              <w:rFonts w:ascii="Arial" w:eastAsia="Times New Roman" w:hAnsi="Arial" w:cs="Times New Roman"/>
              <w:b/>
              <w:bCs/>
              <w:sz w:val="20"/>
              <w:szCs w:val="20"/>
              <w:lang w:val="en"/>
            </w:rPr>
            <w:t xml:space="preserve">Eat Healthy, Feel Great </w:t>
          </w:r>
          <w:r w:rsidRPr="00CB2662">
            <w:rPr>
              <w:rFonts w:ascii="Arial" w:eastAsia="Times New Roman" w:hAnsi="Arial" w:cs="Times New Roman"/>
              <w:bCs/>
              <w:sz w:val="20"/>
              <w:szCs w:val="20"/>
              <w:lang w:val="en"/>
            </w:rPr>
            <w:t>by William Sears, Martha Sears, &amp; Christies Watts Kelly</w:t>
          </w:r>
          <w:r w:rsidRPr="00CB2662">
            <w:rPr>
              <w:rFonts w:ascii="Arial" w:eastAsia="Times New Roman" w:hAnsi="Arial" w:cs="Times New Roman"/>
              <w:b/>
              <w:bCs/>
              <w:sz w:val="20"/>
              <w:szCs w:val="20"/>
              <w:lang w:val="en"/>
            </w:rPr>
            <w:t xml:space="preserve"> </w:t>
          </w:r>
          <w:r>
            <w:rPr>
              <w:rFonts w:ascii="Arial" w:eastAsia="Times New Roman" w:hAnsi="Arial" w:cs="Times New Roman"/>
              <w:b/>
              <w:bCs/>
              <w:sz w:val="20"/>
              <w:szCs w:val="20"/>
              <w:lang w:val="en"/>
            </w:rPr>
            <w:t xml:space="preserve"> </w:t>
          </w:r>
        </w:p>
        <w:p w14:paraId="50959DE4" w14:textId="77777777" w:rsidR="00F332D8" w:rsidRDefault="00F332D8" w:rsidP="00A02591">
          <w:pPr>
            <w:tabs>
              <w:tab w:val="center" w:pos="4680"/>
            </w:tabs>
            <w:spacing w:after="0" w:line="240" w:lineRule="auto"/>
            <w:rPr>
              <w:rFonts w:ascii="Arial" w:eastAsia="Times New Roman" w:hAnsi="Arial" w:cs="Times New Roman"/>
              <w:bCs/>
              <w:sz w:val="20"/>
              <w:szCs w:val="20"/>
              <w:lang w:val="en"/>
            </w:rPr>
          </w:pPr>
          <w:r w:rsidRPr="00CB2662">
            <w:rPr>
              <w:rFonts w:ascii="Arial" w:eastAsia="Times New Roman" w:hAnsi="Arial" w:cs="Times New Roman"/>
              <w:b/>
              <w:bCs/>
              <w:sz w:val="20"/>
              <w:szCs w:val="20"/>
              <w:lang w:val="en"/>
            </w:rPr>
            <w:t xml:space="preserve">Looking After Me: Eating Well </w:t>
          </w:r>
          <w:r w:rsidRPr="00CB2662">
            <w:rPr>
              <w:rFonts w:ascii="Arial" w:eastAsia="Times New Roman" w:hAnsi="Arial" w:cs="Times New Roman"/>
              <w:bCs/>
              <w:sz w:val="20"/>
              <w:szCs w:val="20"/>
              <w:lang w:val="en"/>
            </w:rPr>
            <w:t xml:space="preserve">by Liz </w:t>
          </w:r>
          <w:proofErr w:type="spellStart"/>
          <w:r w:rsidRPr="00CB2662">
            <w:rPr>
              <w:rFonts w:ascii="Arial" w:eastAsia="Times New Roman" w:hAnsi="Arial" w:cs="Times New Roman"/>
              <w:bCs/>
              <w:sz w:val="20"/>
              <w:szCs w:val="20"/>
              <w:lang w:val="en"/>
            </w:rPr>
            <w:t>Gogerly</w:t>
          </w:r>
          <w:proofErr w:type="spellEnd"/>
          <w:r w:rsidRPr="00CB2662">
            <w:rPr>
              <w:rFonts w:ascii="Arial" w:eastAsia="Times New Roman" w:hAnsi="Arial" w:cs="Times New Roman"/>
              <w:bCs/>
              <w:sz w:val="20"/>
              <w:szCs w:val="20"/>
              <w:lang w:val="en"/>
            </w:rPr>
            <w:t xml:space="preserve"> &amp; Mike Gordon</w:t>
          </w:r>
          <w:r>
            <w:rPr>
              <w:rFonts w:ascii="Arial" w:eastAsia="Times New Roman" w:hAnsi="Arial" w:cs="Times New Roman"/>
              <w:bCs/>
              <w:sz w:val="20"/>
              <w:szCs w:val="20"/>
              <w:lang w:val="en"/>
            </w:rPr>
            <w:t xml:space="preserve"> </w:t>
          </w:r>
        </w:p>
        <w:p w14:paraId="52AA3100" w14:textId="1465337B" w:rsidR="00F332D8" w:rsidRDefault="00F332D8" w:rsidP="00A02591">
          <w:pPr>
            <w:tabs>
              <w:tab w:val="center" w:pos="4680"/>
            </w:tabs>
            <w:spacing w:after="0" w:line="240" w:lineRule="auto"/>
            <w:rPr>
              <w:rFonts w:ascii="Arial" w:eastAsia="Times New Roman" w:hAnsi="Arial" w:cs="Times New Roman"/>
              <w:b/>
              <w:bCs/>
              <w:sz w:val="20"/>
              <w:szCs w:val="20"/>
              <w:lang w:val="en"/>
            </w:rPr>
          </w:pPr>
          <w:r w:rsidRPr="00CB2662">
            <w:rPr>
              <w:rFonts w:ascii="Arial" w:eastAsia="Times New Roman" w:hAnsi="Arial" w:cs="Times New Roman"/>
              <w:b/>
              <w:bCs/>
              <w:sz w:val="20"/>
              <w:szCs w:val="20"/>
              <w:lang w:val="en"/>
            </w:rPr>
            <w:t xml:space="preserve">Charlie and the Curious Club, </w:t>
          </w:r>
          <w:r w:rsidRPr="00CB2662">
            <w:rPr>
              <w:rFonts w:ascii="Arial" w:eastAsia="Times New Roman" w:hAnsi="Arial" w:cs="Times New Roman"/>
              <w:b/>
              <w:bCs/>
              <w:sz w:val="20"/>
              <w:szCs w:val="20"/>
              <w:lang w:val="en"/>
            </w:rPr>
            <w:t>Candy,</w:t>
          </w:r>
          <w:r w:rsidRPr="00CB2662">
            <w:rPr>
              <w:rFonts w:ascii="Arial" w:eastAsia="Times New Roman" w:hAnsi="Arial" w:cs="Times New Roman"/>
              <w:b/>
              <w:bCs/>
              <w:sz w:val="20"/>
              <w:szCs w:val="20"/>
              <w:lang w:val="en"/>
            </w:rPr>
            <w:t xml:space="preserve"> or Medicine? </w:t>
          </w:r>
          <w:r w:rsidRPr="00CB2662">
            <w:rPr>
              <w:rFonts w:ascii="Arial" w:eastAsia="Times New Roman" w:hAnsi="Arial" w:cs="Times New Roman"/>
              <w:bCs/>
              <w:sz w:val="20"/>
              <w:szCs w:val="20"/>
              <w:lang w:val="en"/>
            </w:rPr>
            <w:t xml:space="preserve">By </w:t>
          </w:r>
          <w:proofErr w:type="spellStart"/>
          <w:r w:rsidRPr="00CB2662">
            <w:rPr>
              <w:rFonts w:ascii="Arial" w:eastAsia="Times New Roman" w:hAnsi="Arial" w:cs="Times New Roman"/>
              <w:bCs/>
              <w:sz w:val="20"/>
              <w:szCs w:val="20"/>
              <w:lang w:val="en"/>
            </w:rPr>
            <w:t>Erainna</w:t>
          </w:r>
          <w:proofErr w:type="spellEnd"/>
          <w:r w:rsidRPr="00CB2662">
            <w:rPr>
              <w:rFonts w:ascii="Arial" w:eastAsia="Times New Roman" w:hAnsi="Arial" w:cs="Times New Roman"/>
              <w:bCs/>
              <w:sz w:val="20"/>
              <w:szCs w:val="20"/>
              <w:lang w:val="en"/>
            </w:rPr>
            <w:t xml:space="preserve"> </w:t>
          </w:r>
          <w:proofErr w:type="spellStart"/>
          <w:r w:rsidRPr="00CB2662">
            <w:rPr>
              <w:rFonts w:ascii="Arial" w:eastAsia="Times New Roman" w:hAnsi="Arial" w:cs="Times New Roman"/>
              <w:bCs/>
              <w:sz w:val="20"/>
              <w:szCs w:val="20"/>
              <w:lang w:val="en"/>
            </w:rPr>
            <w:t>Winnett</w:t>
          </w:r>
          <w:proofErr w:type="spellEnd"/>
          <w:r w:rsidRPr="00CB2662">
            <w:rPr>
              <w:rFonts w:ascii="Arial" w:eastAsia="Times New Roman" w:hAnsi="Arial" w:cs="Times New Roman"/>
              <w:b/>
              <w:bCs/>
              <w:sz w:val="20"/>
              <w:szCs w:val="20"/>
              <w:lang w:val="en"/>
            </w:rPr>
            <w:t xml:space="preserve"> </w:t>
          </w:r>
          <w:r>
            <w:rPr>
              <w:rFonts w:ascii="Arial" w:eastAsia="Times New Roman" w:hAnsi="Arial" w:cs="Times New Roman"/>
              <w:b/>
              <w:bCs/>
              <w:sz w:val="20"/>
              <w:szCs w:val="20"/>
              <w:lang w:val="en"/>
            </w:rPr>
            <w:t xml:space="preserve"> </w:t>
          </w:r>
        </w:p>
        <w:p w14:paraId="74B00E34" w14:textId="2AA20F04" w:rsidR="00F332D8" w:rsidRDefault="00F332D8" w:rsidP="00A02591">
          <w:pPr>
            <w:tabs>
              <w:tab w:val="center" w:pos="4680"/>
            </w:tabs>
            <w:spacing w:after="0" w:line="240" w:lineRule="auto"/>
            <w:rPr>
              <w:rFonts w:ascii="Arial" w:eastAsia="Times New Roman" w:hAnsi="Arial" w:cs="Times New Roman"/>
              <w:bCs/>
              <w:sz w:val="20"/>
              <w:szCs w:val="20"/>
              <w:lang w:val="en"/>
            </w:rPr>
          </w:pPr>
          <w:r w:rsidRPr="00CB2662">
            <w:rPr>
              <w:rFonts w:ascii="Arial" w:eastAsia="Times New Roman" w:hAnsi="Arial" w:cs="Times New Roman"/>
              <w:b/>
              <w:bCs/>
              <w:sz w:val="20"/>
              <w:szCs w:val="20"/>
              <w:lang w:val="en"/>
            </w:rPr>
            <w:t xml:space="preserve">Poison Alert </w:t>
          </w:r>
          <w:r w:rsidRPr="00CB2662">
            <w:rPr>
              <w:rFonts w:ascii="Arial" w:eastAsia="Times New Roman" w:hAnsi="Arial" w:cs="Times New Roman"/>
              <w:bCs/>
              <w:sz w:val="20"/>
              <w:szCs w:val="20"/>
              <w:lang w:val="en"/>
            </w:rPr>
            <w:t>by</w:t>
          </w:r>
          <w:r w:rsidRPr="00CB2662">
            <w:rPr>
              <w:rFonts w:ascii="Arial" w:eastAsia="Times New Roman" w:hAnsi="Arial" w:cs="Times New Roman"/>
              <w:bCs/>
              <w:sz w:val="20"/>
              <w:szCs w:val="20"/>
              <w:lang w:val="en"/>
            </w:rPr>
            <w:t xml:space="preserve"> Gina Bellisario   </w:t>
          </w:r>
          <w:r>
            <w:rPr>
              <w:rFonts w:ascii="Arial" w:eastAsia="Times New Roman" w:hAnsi="Arial" w:cs="Times New Roman"/>
              <w:bCs/>
              <w:sz w:val="20"/>
              <w:szCs w:val="20"/>
              <w:lang w:val="en"/>
            </w:rPr>
            <w:t xml:space="preserve"> </w:t>
          </w:r>
        </w:p>
        <w:p w14:paraId="128AA4E2" w14:textId="77777777" w:rsidR="00F332D8" w:rsidRDefault="00F332D8" w:rsidP="00A02591">
          <w:pPr>
            <w:tabs>
              <w:tab w:val="center" w:pos="4680"/>
            </w:tabs>
            <w:spacing w:after="0" w:line="240" w:lineRule="auto"/>
            <w:rPr>
              <w:rFonts w:ascii="Arial" w:eastAsia="Times New Roman" w:hAnsi="Arial" w:cs="Times New Roman"/>
              <w:b/>
              <w:bCs/>
              <w:sz w:val="20"/>
              <w:szCs w:val="20"/>
              <w:lang w:val="en"/>
            </w:rPr>
          </w:pPr>
          <w:r w:rsidRPr="00CB2662">
            <w:rPr>
              <w:rFonts w:ascii="Arial" w:eastAsia="Times New Roman" w:hAnsi="Arial" w:cs="Times New Roman"/>
              <w:b/>
              <w:bCs/>
              <w:sz w:val="20"/>
              <w:szCs w:val="20"/>
              <w:lang w:val="en"/>
            </w:rPr>
            <w:t xml:space="preserve">Germs Make Me Sick! </w:t>
          </w:r>
          <w:r w:rsidRPr="00CB2662">
            <w:rPr>
              <w:rFonts w:ascii="Arial" w:eastAsia="Times New Roman" w:hAnsi="Arial" w:cs="Times New Roman"/>
              <w:bCs/>
              <w:sz w:val="20"/>
              <w:szCs w:val="20"/>
              <w:lang w:val="en"/>
            </w:rPr>
            <w:t>By Melvin Berger</w:t>
          </w:r>
          <w:r w:rsidRPr="00CB2662">
            <w:rPr>
              <w:rFonts w:ascii="Arial" w:eastAsia="Times New Roman" w:hAnsi="Arial" w:cs="Times New Roman"/>
              <w:b/>
              <w:bCs/>
              <w:sz w:val="20"/>
              <w:szCs w:val="20"/>
              <w:lang w:val="en"/>
            </w:rPr>
            <w:t xml:space="preserve"> </w:t>
          </w:r>
          <w:r>
            <w:rPr>
              <w:rFonts w:ascii="Arial" w:eastAsia="Times New Roman" w:hAnsi="Arial" w:cs="Times New Roman"/>
              <w:b/>
              <w:bCs/>
              <w:sz w:val="20"/>
              <w:szCs w:val="20"/>
              <w:lang w:val="en"/>
            </w:rPr>
            <w:t xml:space="preserve"> </w:t>
          </w:r>
        </w:p>
        <w:p w14:paraId="2FEB2780" w14:textId="211DE298" w:rsidR="00A02591" w:rsidRDefault="00F332D8" w:rsidP="00A02591">
          <w:pPr>
            <w:tabs>
              <w:tab w:val="center" w:pos="4680"/>
            </w:tabs>
            <w:spacing w:after="0" w:line="240" w:lineRule="auto"/>
            <w:rPr>
              <w:b/>
            </w:rPr>
          </w:pPr>
          <w:r w:rsidRPr="00CB2662">
            <w:rPr>
              <w:rFonts w:ascii="Arial" w:eastAsia="Times New Roman" w:hAnsi="Arial" w:cs="Times New Roman"/>
              <w:b/>
              <w:sz w:val="20"/>
              <w:szCs w:val="20"/>
              <w:lang w:val="en"/>
            </w:rPr>
            <w:t xml:space="preserve">Wash Your Hands! </w:t>
          </w:r>
          <w:r w:rsidRPr="00CB2662">
            <w:rPr>
              <w:rFonts w:ascii="Arial" w:eastAsia="Times New Roman" w:hAnsi="Arial" w:cs="Times New Roman"/>
              <w:sz w:val="20"/>
              <w:szCs w:val="20"/>
              <w:lang w:val="en"/>
            </w:rPr>
            <w:t>By Margaret McNamara</w:t>
          </w:r>
          <w:r>
            <w:rPr>
              <w:rFonts w:ascii="Arial" w:eastAsia="Times New Roman" w:hAnsi="Arial" w:cs="Times New Roman"/>
              <w:sz w:val="20"/>
              <w:szCs w:val="20"/>
              <w:lang w:val="en"/>
            </w:rPr>
            <w:t xml:space="preserve"> </w:t>
          </w:r>
        </w:p>
      </w:sdtContent>
    </w:sdt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68F52963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8-05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33A62">
            <w:t>5/3/2018</w:t>
          </w:r>
        </w:sdtContent>
      </w:sdt>
    </w:p>
    <w:p w14:paraId="76FD3474" w14:textId="12B0C993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18-06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33A62">
            <w:t>6/11/2018</w:t>
          </w:r>
        </w:sdtContent>
      </w:sdt>
    </w:p>
    <w:p w14:paraId="6AD24045" w14:textId="13FBF041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E33A62">
            <w:t>2018-2019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7E5C211" w14:textId="77777777" w:rsidR="00E33A62" w:rsidRDefault="00E33A62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517F783" w14:textId="433CA07D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C8D76D" w14:textId="77777777" w:rsidR="00E33A62" w:rsidRDefault="00E33A62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37F3E12" w14:textId="1452B3CF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037D1E72" w14:textId="1859DC7F" w:rsidR="00BE3220" w:rsidRDefault="00B7007B" w:rsidP="009E2E16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Nutrition</w:t>
      </w:r>
    </w:p>
    <w:p w14:paraId="706A374E" w14:textId="3869013A" w:rsidR="00B7007B" w:rsidRPr="00BE3220" w:rsidRDefault="00B7007B" w:rsidP="009E2E16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Drugs</w:t>
      </w: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5F41306E" w14:textId="5B1A7A33" w:rsidR="00BE3220" w:rsidRDefault="00B7007B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Safe &amp; Unsafe Practices</w:t>
      </w:r>
    </w:p>
    <w:p w14:paraId="18CE58C9" w14:textId="0DF3C057" w:rsidR="00B7007B" w:rsidRDefault="00B7007B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Body Systems</w:t>
      </w: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0BA2890B" w14:textId="603CE66F" w:rsidR="00BE3220" w:rsidRDefault="003C0866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Good Health Practices</w:t>
      </w:r>
    </w:p>
    <w:p w14:paraId="77F77A96" w14:textId="471001AE" w:rsidR="003C0866" w:rsidRPr="00BE3220" w:rsidRDefault="003C0866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Health Problems, &amp; Disease Prevention</w:t>
      </w: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69031CFD" w14:textId="35568781" w:rsidR="00BE3220" w:rsidRDefault="003C0866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Environmental Effects on Health</w:t>
      </w:r>
    </w:p>
    <w:p w14:paraId="3747AB93" w14:textId="35F8D97B" w:rsidR="003C0866" w:rsidRPr="00BE3220" w:rsidRDefault="003C0866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Emergency Plans/Procedures</w:t>
      </w: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50"/>
        <w:gridCol w:w="2066"/>
        <w:gridCol w:w="839"/>
      </w:tblGrid>
      <w:tr w:rsidR="008A44A9" w14:paraId="104FF57C" w14:textId="77777777" w:rsidTr="00A66383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00A66383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14:paraId="66894E77" w14:textId="4DC43976" w:rsidR="00411762" w:rsidRDefault="00734196" w:rsidP="00A66383">
            <w:pPr>
              <w:rPr>
                <w:rFonts w:ascii="Calibri" w:hAnsi="Calibri" w:cs="Calibri"/>
                <w:color w:val="000000"/>
              </w:rPr>
            </w:pPr>
            <w:r>
              <w:t>Identify and describe functions of basic body parts and organs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3C9422D1" w14:textId="7F84A0E4" w:rsidR="00411762" w:rsidRDefault="009C057B" w:rsidP="00411762">
            <w:pPr>
              <w:rPr>
                <w:rFonts w:ascii="Calibri" w:hAnsi="Calibri" w:cs="Calibri"/>
              </w:rPr>
            </w:pPr>
            <w:r>
              <w:t>10.1. K Concepts of Health B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9077233" w14:textId="77777777" w:rsidR="00A66383" w:rsidRPr="00A66383" w:rsidRDefault="00A66383" w:rsidP="00BE3220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A66383">
              <w:rPr>
                <w:sz w:val="20"/>
                <w:szCs w:val="20"/>
              </w:rPr>
              <w:t>MP 2</w:t>
            </w:r>
          </w:p>
          <w:p w14:paraId="1A0881DF" w14:textId="09C69704" w:rsidR="00A66383" w:rsidRPr="00554304" w:rsidRDefault="00A66383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411762" w14:paraId="33EE2453" w14:textId="77777777" w:rsidTr="00A66383">
        <w:tc>
          <w:tcPr>
            <w:tcW w:w="6475" w:type="dxa"/>
          </w:tcPr>
          <w:p w14:paraId="4C35C573" w14:textId="27523859" w:rsidR="00411762" w:rsidRDefault="00734196" w:rsidP="00A66383">
            <w:pPr>
              <w:rPr>
                <w:rFonts w:ascii="Calibri" w:hAnsi="Calibri" w:cs="Calibri"/>
              </w:rPr>
            </w:pPr>
            <w:r>
              <w:t>Identify foods that keep our bodies healthy.</w:t>
            </w:r>
          </w:p>
        </w:tc>
        <w:tc>
          <w:tcPr>
            <w:tcW w:w="2070" w:type="dxa"/>
            <w:vAlign w:val="center"/>
          </w:tcPr>
          <w:p w14:paraId="45E4ADE2" w14:textId="46C086EB" w:rsidR="00411762" w:rsidRDefault="009C057B" w:rsidP="00411762">
            <w:pPr>
              <w:rPr>
                <w:rFonts w:ascii="Calibri" w:hAnsi="Calibri" w:cs="Calibri"/>
              </w:rPr>
            </w:pPr>
            <w:r>
              <w:t>10.1. K Concepts of Health C</w:t>
            </w:r>
          </w:p>
        </w:tc>
        <w:tc>
          <w:tcPr>
            <w:tcW w:w="810" w:type="dxa"/>
          </w:tcPr>
          <w:p w14:paraId="03B28C11" w14:textId="77777777" w:rsidR="00A66383" w:rsidRPr="00A66383" w:rsidRDefault="00A66383" w:rsidP="00A66383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A66383">
              <w:rPr>
                <w:sz w:val="20"/>
                <w:szCs w:val="20"/>
              </w:rPr>
              <w:t>MP 1</w:t>
            </w:r>
          </w:p>
          <w:p w14:paraId="70EFA086" w14:textId="7A30DE99" w:rsidR="00411762" w:rsidRPr="00554304" w:rsidRDefault="00411762" w:rsidP="00A66383">
            <w:pPr>
              <w:rPr>
                <w:sz w:val="12"/>
                <w:szCs w:val="12"/>
              </w:rPr>
            </w:pPr>
          </w:p>
        </w:tc>
      </w:tr>
      <w:tr w:rsidR="00411762" w14:paraId="68131D10" w14:textId="77777777" w:rsidTr="00A66383">
        <w:tc>
          <w:tcPr>
            <w:tcW w:w="6475" w:type="dxa"/>
          </w:tcPr>
          <w:p w14:paraId="51F45081" w14:textId="56CC74DD" w:rsidR="00411762" w:rsidRDefault="00734196" w:rsidP="00A66383">
            <w:pPr>
              <w:rPr>
                <w:rFonts w:ascii="Calibri" w:hAnsi="Calibri" w:cs="Calibri"/>
              </w:rPr>
            </w:pPr>
            <w:r>
              <w:t>Distinguish between healthy and unhealthy behaviors</w:t>
            </w:r>
          </w:p>
        </w:tc>
        <w:tc>
          <w:tcPr>
            <w:tcW w:w="2070" w:type="dxa"/>
            <w:vAlign w:val="center"/>
          </w:tcPr>
          <w:p w14:paraId="24C1423A" w14:textId="355716EE" w:rsidR="00411762" w:rsidRDefault="009C057B" w:rsidP="00411762">
            <w:pPr>
              <w:rPr>
                <w:rFonts w:ascii="Calibri" w:hAnsi="Calibri" w:cs="Calibri"/>
              </w:rPr>
            </w:pPr>
            <w:r>
              <w:t>10.1. K Concepts of Health D</w:t>
            </w:r>
          </w:p>
        </w:tc>
        <w:tc>
          <w:tcPr>
            <w:tcW w:w="810" w:type="dxa"/>
          </w:tcPr>
          <w:p w14:paraId="6BE1C0F9" w14:textId="77777777" w:rsidR="00A66383" w:rsidRPr="00A66383" w:rsidRDefault="00A66383" w:rsidP="00A66383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A66383">
              <w:rPr>
                <w:sz w:val="20"/>
                <w:szCs w:val="20"/>
              </w:rPr>
              <w:t>MP 1</w:t>
            </w:r>
          </w:p>
          <w:p w14:paraId="4EB4F516" w14:textId="77777777" w:rsidR="00A66383" w:rsidRPr="00A66383" w:rsidRDefault="00A66383" w:rsidP="00A66383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A66383">
              <w:rPr>
                <w:sz w:val="20"/>
                <w:szCs w:val="20"/>
              </w:rPr>
              <w:t>MP 2</w:t>
            </w:r>
          </w:p>
          <w:p w14:paraId="0F2B24BD" w14:textId="77777777" w:rsidR="00A66383" w:rsidRPr="00A66383" w:rsidRDefault="00A66383" w:rsidP="00A66383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A66383">
              <w:rPr>
                <w:sz w:val="20"/>
                <w:szCs w:val="20"/>
              </w:rPr>
              <w:t>MP 3</w:t>
            </w:r>
          </w:p>
          <w:p w14:paraId="25166AFC" w14:textId="052D0EAD" w:rsidR="00411762" w:rsidRPr="00554304" w:rsidRDefault="00A66383" w:rsidP="00A66383">
            <w:pPr>
              <w:rPr>
                <w:sz w:val="12"/>
                <w:szCs w:val="12"/>
              </w:rPr>
            </w:pPr>
            <w:r w:rsidRPr="00A66383">
              <w:rPr>
                <w:sz w:val="20"/>
                <w:szCs w:val="20"/>
              </w:rPr>
              <w:t>MP 4</w:t>
            </w:r>
          </w:p>
        </w:tc>
      </w:tr>
      <w:tr w:rsidR="00411762" w14:paraId="61F7AF15" w14:textId="77777777" w:rsidTr="00A66383">
        <w:tc>
          <w:tcPr>
            <w:tcW w:w="6475" w:type="dxa"/>
          </w:tcPr>
          <w:p w14:paraId="404ECEA5" w14:textId="3C68C2EA" w:rsidR="00411762" w:rsidRDefault="00734196" w:rsidP="00A66383">
            <w:pPr>
              <w:rPr>
                <w:rFonts w:ascii="Calibri" w:hAnsi="Calibri" w:cs="Calibri"/>
              </w:rPr>
            </w:pPr>
            <w:r>
              <w:t>Identify and discuss common health problems and risk factors</w:t>
            </w:r>
          </w:p>
        </w:tc>
        <w:tc>
          <w:tcPr>
            <w:tcW w:w="2070" w:type="dxa"/>
            <w:vAlign w:val="center"/>
          </w:tcPr>
          <w:p w14:paraId="2A5A75FF" w14:textId="59EB3DEC" w:rsidR="00411762" w:rsidRDefault="009C057B" w:rsidP="00411762">
            <w:pPr>
              <w:rPr>
                <w:rFonts w:ascii="Calibri" w:hAnsi="Calibri" w:cs="Calibri"/>
              </w:rPr>
            </w:pPr>
            <w:r>
              <w:t>10.1. K Concepts of Health E</w:t>
            </w:r>
          </w:p>
        </w:tc>
        <w:tc>
          <w:tcPr>
            <w:tcW w:w="810" w:type="dxa"/>
          </w:tcPr>
          <w:p w14:paraId="631ECA68" w14:textId="77777777" w:rsidR="00A66383" w:rsidRPr="00A66383" w:rsidRDefault="00A66383" w:rsidP="00A66383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A66383">
              <w:rPr>
                <w:sz w:val="20"/>
                <w:szCs w:val="20"/>
              </w:rPr>
              <w:t>MP 1</w:t>
            </w:r>
          </w:p>
          <w:p w14:paraId="2F47D6CB" w14:textId="77777777" w:rsidR="00A66383" w:rsidRPr="00A66383" w:rsidRDefault="00A66383" w:rsidP="00A66383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A66383">
              <w:rPr>
                <w:sz w:val="20"/>
                <w:szCs w:val="20"/>
              </w:rPr>
              <w:t>MP 2</w:t>
            </w:r>
          </w:p>
          <w:p w14:paraId="7207E982" w14:textId="77777777" w:rsidR="00A66383" w:rsidRPr="00A66383" w:rsidRDefault="00A66383" w:rsidP="00A66383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A66383">
              <w:rPr>
                <w:sz w:val="20"/>
                <w:szCs w:val="20"/>
              </w:rPr>
              <w:t>MP 3</w:t>
            </w:r>
          </w:p>
          <w:p w14:paraId="6B6D7A3F" w14:textId="3496102C" w:rsidR="00411762" w:rsidRPr="00554304" w:rsidRDefault="00A66383" w:rsidP="00A66383">
            <w:pPr>
              <w:rPr>
                <w:sz w:val="12"/>
                <w:szCs w:val="12"/>
              </w:rPr>
            </w:pPr>
            <w:r w:rsidRPr="00A66383">
              <w:rPr>
                <w:sz w:val="20"/>
                <w:szCs w:val="20"/>
              </w:rPr>
              <w:t>MP 4</w:t>
            </w:r>
          </w:p>
        </w:tc>
      </w:tr>
      <w:tr w:rsidR="00411762" w14:paraId="77BDF5B1" w14:textId="77777777" w:rsidTr="00A66383">
        <w:tc>
          <w:tcPr>
            <w:tcW w:w="6475" w:type="dxa"/>
          </w:tcPr>
          <w:p w14:paraId="76049D8E" w14:textId="13CE2658" w:rsidR="00411762" w:rsidRDefault="00734196" w:rsidP="00A66383">
            <w:pPr>
              <w:rPr>
                <w:rFonts w:ascii="Calibri" w:hAnsi="Calibri" w:cs="Calibri"/>
              </w:rPr>
            </w:pPr>
            <w:r>
              <w:t>Identify fundamental practices for good health.</w:t>
            </w:r>
          </w:p>
        </w:tc>
        <w:tc>
          <w:tcPr>
            <w:tcW w:w="2070" w:type="dxa"/>
            <w:vAlign w:val="center"/>
          </w:tcPr>
          <w:p w14:paraId="2A1D4421" w14:textId="601E172D" w:rsidR="00411762" w:rsidRDefault="009C057B" w:rsidP="00411762">
            <w:pPr>
              <w:rPr>
                <w:rFonts w:ascii="Calibri" w:hAnsi="Calibri" w:cs="Calibri"/>
              </w:rPr>
            </w:pPr>
            <w:r>
              <w:t>10.2.K Healthy Living A</w:t>
            </w:r>
          </w:p>
        </w:tc>
        <w:tc>
          <w:tcPr>
            <w:tcW w:w="810" w:type="dxa"/>
          </w:tcPr>
          <w:p w14:paraId="7C4059C9" w14:textId="77777777" w:rsidR="00A66383" w:rsidRPr="00A66383" w:rsidRDefault="00A66383" w:rsidP="00A66383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A66383">
              <w:rPr>
                <w:sz w:val="20"/>
                <w:szCs w:val="20"/>
              </w:rPr>
              <w:t>MP 1</w:t>
            </w:r>
          </w:p>
          <w:p w14:paraId="4BC15FFE" w14:textId="77777777" w:rsidR="00A66383" w:rsidRPr="00A66383" w:rsidRDefault="00A66383" w:rsidP="00A66383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A66383">
              <w:rPr>
                <w:sz w:val="20"/>
                <w:szCs w:val="20"/>
              </w:rPr>
              <w:t>MP 2</w:t>
            </w:r>
          </w:p>
          <w:p w14:paraId="548C635F" w14:textId="77777777" w:rsidR="00A66383" w:rsidRPr="00A66383" w:rsidRDefault="00A66383" w:rsidP="00A66383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A66383">
              <w:rPr>
                <w:sz w:val="20"/>
                <w:szCs w:val="20"/>
              </w:rPr>
              <w:t>MP 3</w:t>
            </w:r>
          </w:p>
          <w:p w14:paraId="3FCB5D10" w14:textId="28CD1405" w:rsidR="00411762" w:rsidRPr="00554304" w:rsidRDefault="00A66383" w:rsidP="00A66383">
            <w:pPr>
              <w:rPr>
                <w:sz w:val="12"/>
                <w:szCs w:val="12"/>
              </w:rPr>
            </w:pPr>
            <w:r w:rsidRPr="00A66383">
              <w:rPr>
                <w:sz w:val="20"/>
                <w:szCs w:val="20"/>
              </w:rPr>
              <w:t>MP 4</w:t>
            </w:r>
          </w:p>
        </w:tc>
      </w:tr>
      <w:tr w:rsidR="00411762" w14:paraId="49A62192" w14:textId="77777777" w:rsidTr="00A66383">
        <w:tc>
          <w:tcPr>
            <w:tcW w:w="6475" w:type="dxa"/>
          </w:tcPr>
          <w:p w14:paraId="4D87810F" w14:textId="7907C4FD" w:rsidR="00411762" w:rsidRDefault="00ED375F" w:rsidP="00A66383">
            <w:pPr>
              <w:rPr>
                <w:rFonts w:ascii="Calibri" w:hAnsi="Calibri" w:cs="Calibri"/>
              </w:rPr>
            </w:pPr>
            <w:r>
              <w:t>Identify environmental factors that affect health.</w:t>
            </w:r>
          </w:p>
        </w:tc>
        <w:tc>
          <w:tcPr>
            <w:tcW w:w="2070" w:type="dxa"/>
            <w:vAlign w:val="center"/>
          </w:tcPr>
          <w:p w14:paraId="626EFCBB" w14:textId="60C1B379" w:rsidR="00411762" w:rsidRDefault="00A66383" w:rsidP="00411762">
            <w:pPr>
              <w:rPr>
                <w:rFonts w:ascii="Calibri" w:hAnsi="Calibri" w:cs="Calibri"/>
              </w:rPr>
            </w:pPr>
            <w:r>
              <w:t>10.2.K Healthy Living E</w:t>
            </w:r>
          </w:p>
        </w:tc>
        <w:tc>
          <w:tcPr>
            <w:tcW w:w="810" w:type="dxa"/>
          </w:tcPr>
          <w:p w14:paraId="56E27B6E" w14:textId="18C69A5C" w:rsidR="00411762" w:rsidRPr="00554304" w:rsidRDefault="00A66383" w:rsidP="00A66383">
            <w:pPr>
              <w:rPr>
                <w:sz w:val="12"/>
                <w:szCs w:val="12"/>
              </w:rPr>
            </w:pPr>
            <w:r w:rsidRPr="00A66383">
              <w:rPr>
                <w:sz w:val="20"/>
                <w:szCs w:val="20"/>
              </w:rPr>
              <w:t>MP 4</w:t>
            </w:r>
          </w:p>
        </w:tc>
      </w:tr>
      <w:tr w:rsidR="00411762" w14:paraId="362FC2C2" w14:textId="77777777" w:rsidTr="00A66383">
        <w:tc>
          <w:tcPr>
            <w:tcW w:w="6475" w:type="dxa"/>
          </w:tcPr>
          <w:p w14:paraId="0562CC7D" w14:textId="6049280C" w:rsidR="00411762" w:rsidRDefault="00ED375F" w:rsidP="00A66383">
            <w:pPr>
              <w:rPr>
                <w:rFonts w:ascii="Calibri" w:hAnsi="Calibri" w:cs="Calibri"/>
              </w:rPr>
            </w:pPr>
            <w:r>
              <w:t>Recognize safe and unsafe practices</w:t>
            </w:r>
          </w:p>
        </w:tc>
        <w:tc>
          <w:tcPr>
            <w:tcW w:w="2070" w:type="dxa"/>
            <w:vAlign w:val="center"/>
          </w:tcPr>
          <w:p w14:paraId="3A4B80D9" w14:textId="24720C18" w:rsidR="00411762" w:rsidRDefault="00A66383" w:rsidP="00411762">
            <w:pPr>
              <w:rPr>
                <w:rFonts w:ascii="Calibri" w:hAnsi="Calibri" w:cs="Calibri"/>
              </w:rPr>
            </w:pPr>
            <w:r>
              <w:t>10.3.K Concepts, Principles</w:t>
            </w:r>
            <w:r>
              <w:t>,</w:t>
            </w:r>
            <w:r>
              <w:t xml:space="preserve"> </w:t>
            </w:r>
            <w:r>
              <w:t>&amp;</w:t>
            </w:r>
            <w:r>
              <w:t xml:space="preserve"> Strategies of Movement A</w:t>
            </w:r>
          </w:p>
        </w:tc>
        <w:tc>
          <w:tcPr>
            <w:tcW w:w="810" w:type="dxa"/>
          </w:tcPr>
          <w:p w14:paraId="56D59BDC" w14:textId="77777777" w:rsidR="00A66383" w:rsidRPr="00A66383" w:rsidRDefault="00A66383" w:rsidP="00A66383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A66383">
              <w:rPr>
                <w:sz w:val="20"/>
                <w:szCs w:val="20"/>
              </w:rPr>
              <w:t>MP 1</w:t>
            </w:r>
          </w:p>
          <w:p w14:paraId="5BC93644" w14:textId="77777777" w:rsidR="00A66383" w:rsidRPr="00A66383" w:rsidRDefault="00A66383" w:rsidP="00A66383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A66383">
              <w:rPr>
                <w:sz w:val="20"/>
                <w:szCs w:val="20"/>
              </w:rPr>
              <w:t>MP 2</w:t>
            </w:r>
          </w:p>
          <w:p w14:paraId="7D9AC977" w14:textId="50177CF2" w:rsidR="00411762" w:rsidRPr="00566B52" w:rsidRDefault="00A66383" w:rsidP="00566B52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A66383">
              <w:rPr>
                <w:sz w:val="20"/>
                <w:szCs w:val="20"/>
              </w:rPr>
              <w:t>MP 3</w:t>
            </w:r>
          </w:p>
        </w:tc>
      </w:tr>
      <w:tr w:rsidR="00411762" w:rsidRPr="00AA05C3" w14:paraId="606AC3EB" w14:textId="77777777" w:rsidTr="00A66383">
        <w:tc>
          <w:tcPr>
            <w:tcW w:w="6475" w:type="dxa"/>
          </w:tcPr>
          <w:p w14:paraId="614F4EF0" w14:textId="65EAD847" w:rsidR="00411762" w:rsidRDefault="00ED375F" w:rsidP="00A66383">
            <w:pPr>
              <w:rPr>
                <w:rFonts w:ascii="Calibri" w:hAnsi="Calibri" w:cs="Calibri"/>
              </w:rPr>
            </w:pPr>
            <w:r>
              <w:t xml:space="preserve">Recognize emergency situations and discuss appropriate responses. </w:t>
            </w:r>
          </w:p>
        </w:tc>
        <w:tc>
          <w:tcPr>
            <w:tcW w:w="2070" w:type="dxa"/>
            <w:vAlign w:val="center"/>
          </w:tcPr>
          <w:p w14:paraId="3A942B73" w14:textId="536352F3" w:rsidR="00411762" w:rsidRDefault="00A66383" w:rsidP="00411762">
            <w:pPr>
              <w:rPr>
                <w:rFonts w:ascii="Calibri" w:hAnsi="Calibri" w:cs="Calibri"/>
              </w:rPr>
            </w:pPr>
            <w:r>
              <w:t>10.3.K Concepts, Principles</w:t>
            </w:r>
            <w:r>
              <w:t>,</w:t>
            </w:r>
            <w:r>
              <w:t xml:space="preserve"> </w:t>
            </w:r>
            <w:r>
              <w:t xml:space="preserve">&amp; </w:t>
            </w:r>
            <w:r>
              <w:t>Strategies of Movement B</w:t>
            </w:r>
          </w:p>
        </w:tc>
        <w:tc>
          <w:tcPr>
            <w:tcW w:w="810" w:type="dxa"/>
          </w:tcPr>
          <w:p w14:paraId="6153A195" w14:textId="03CC3BF8" w:rsidR="00411762" w:rsidRPr="00554304" w:rsidRDefault="00A66383" w:rsidP="00A66383">
            <w:pPr>
              <w:rPr>
                <w:sz w:val="12"/>
                <w:szCs w:val="12"/>
              </w:rPr>
            </w:pPr>
            <w:r w:rsidRPr="00A66383">
              <w:rPr>
                <w:sz w:val="20"/>
                <w:szCs w:val="20"/>
              </w:rPr>
              <w:t>MP 4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6484BC95" w14:textId="2D626B82" w:rsidR="000B542D" w:rsidRPr="007A004B" w:rsidRDefault="00D870F7" w:rsidP="007A004B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</w:t>
      </w:r>
      <w:proofErr w:type="gramStart"/>
      <w:r w:rsidR="00F25C8E">
        <w:rPr>
          <w:b/>
        </w:rPr>
        <w:t>include:</w:t>
      </w:r>
      <w:proofErr w:type="gramEnd"/>
      <w:r w:rsidR="00566B52">
        <w:rPr>
          <w:b/>
        </w:rPr>
        <w:t xml:space="preserve"> </w:t>
      </w:r>
      <w:r w:rsidR="00566B52">
        <w:t>Class Participation, Teacher Observation.</w:t>
      </w: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75EC5145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 xml:space="preserve">sments for this course </w:t>
      </w:r>
      <w:proofErr w:type="gramStart"/>
      <w:r w:rsidR="00F25C8E">
        <w:rPr>
          <w:b/>
        </w:rPr>
        <w:t>include:</w:t>
      </w:r>
      <w:proofErr w:type="gramEnd"/>
      <w:r w:rsidR="00566B52">
        <w:rPr>
          <w:b/>
        </w:rPr>
        <w:t xml:space="preserve"> </w:t>
      </w:r>
      <w:r w:rsidR="007A004B">
        <w:t>Projects, Quizzes, Tests, and Written Assignments</w:t>
      </w:r>
    </w:p>
    <w:sectPr w:rsidR="008D65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5C7F6" w14:textId="77777777" w:rsidR="00186C1D" w:rsidRDefault="00186C1D" w:rsidP="005F535D">
      <w:pPr>
        <w:spacing w:after="0" w:line="240" w:lineRule="auto"/>
      </w:pPr>
      <w:r>
        <w:separator/>
      </w:r>
    </w:p>
  </w:endnote>
  <w:endnote w:type="continuationSeparator" w:id="0">
    <w:p w14:paraId="3CF0A037" w14:textId="77777777" w:rsidR="00186C1D" w:rsidRDefault="00186C1D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D8BDD" w14:textId="77777777" w:rsidR="00186C1D" w:rsidRDefault="00186C1D" w:rsidP="005F535D">
      <w:pPr>
        <w:spacing w:after="0" w:line="240" w:lineRule="auto"/>
      </w:pPr>
      <w:r>
        <w:separator/>
      </w:r>
    </w:p>
  </w:footnote>
  <w:footnote w:type="continuationSeparator" w:id="0">
    <w:p w14:paraId="55448885" w14:textId="77777777" w:rsidR="00186C1D" w:rsidRDefault="00186C1D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B1463"/>
    <w:rsid w:val="000B542D"/>
    <w:rsid w:val="000F7DF6"/>
    <w:rsid w:val="001445F7"/>
    <w:rsid w:val="00186C1D"/>
    <w:rsid w:val="001D4B68"/>
    <w:rsid w:val="001D6D3F"/>
    <w:rsid w:val="001F3157"/>
    <w:rsid w:val="00222BAF"/>
    <w:rsid w:val="00233FF6"/>
    <w:rsid w:val="002426AD"/>
    <w:rsid w:val="002872D0"/>
    <w:rsid w:val="002D7128"/>
    <w:rsid w:val="002D7708"/>
    <w:rsid w:val="002E0453"/>
    <w:rsid w:val="002E4B5B"/>
    <w:rsid w:val="0037005B"/>
    <w:rsid w:val="003748AD"/>
    <w:rsid w:val="003C0866"/>
    <w:rsid w:val="003E27C4"/>
    <w:rsid w:val="003F35A5"/>
    <w:rsid w:val="00411762"/>
    <w:rsid w:val="00416C75"/>
    <w:rsid w:val="00472373"/>
    <w:rsid w:val="00477969"/>
    <w:rsid w:val="004B6576"/>
    <w:rsid w:val="004C138F"/>
    <w:rsid w:val="004D0DDC"/>
    <w:rsid w:val="004D196C"/>
    <w:rsid w:val="004F0DFA"/>
    <w:rsid w:val="00534B67"/>
    <w:rsid w:val="00554304"/>
    <w:rsid w:val="00566B52"/>
    <w:rsid w:val="005B3B39"/>
    <w:rsid w:val="005B6272"/>
    <w:rsid w:val="005C6230"/>
    <w:rsid w:val="005F00CA"/>
    <w:rsid w:val="005F535D"/>
    <w:rsid w:val="00615DC6"/>
    <w:rsid w:val="00642A3E"/>
    <w:rsid w:val="006673BF"/>
    <w:rsid w:val="006B7B66"/>
    <w:rsid w:val="006D28DA"/>
    <w:rsid w:val="006D4C30"/>
    <w:rsid w:val="006D78D8"/>
    <w:rsid w:val="00734196"/>
    <w:rsid w:val="007429F8"/>
    <w:rsid w:val="00772B43"/>
    <w:rsid w:val="007870C3"/>
    <w:rsid w:val="007A004B"/>
    <w:rsid w:val="007A30D0"/>
    <w:rsid w:val="007D0A7F"/>
    <w:rsid w:val="007D3C02"/>
    <w:rsid w:val="00801417"/>
    <w:rsid w:val="00886D86"/>
    <w:rsid w:val="008A3F75"/>
    <w:rsid w:val="008A44A9"/>
    <w:rsid w:val="008D65B0"/>
    <w:rsid w:val="008E6BE6"/>
    <w:rsid w:val="009444EA"/>
    <w:rsid w:val="00951201"/>
    <w:rsid w:val="00972718"/>
    <w:rsid w:val="00987387"/>
    <w:rsid w:val="009B4BE9"/>
    <w:rsid w:val="009C057B"/>
    <w:rsid w:val="009C7D49"/>
    <w:rsid w:val="009D193A"/>
    <w:rsid w:val="009E2E16"/>
    <w:rsid w:val="00A02591"/>
    <w:rsid w:val="00A34946"/>
    <w:rsid w:val="00A56935"/>
    <w:rsid w:val="00A66383"/>
    <w:rsid w:val="00A71E18"/>
    <w:rsid w:val="00AA05C3"/>
    <w:rsid w:val="00AA0DFB"/>
    <w:rsid w:val="00AA162D"/>
    <w:rsid w:val="00AD6B2C"/>
    <w:rsid w:val="00AE550C"/>
    <w:rsid w:val="00B1125C"/>
    <w:rsid w:val="00B279DB"/>
    <w:rsid w:val="00B3625C"/>
    <w:rsid w:val="00B542EF"/>
    <w:rsid w:val="00B7007B"/>
    <w:rsid w:val="00B7632E"/>
    <w:rsid w:val="00BB255C"/>
    <w:rsid w:val="00BD09E4"/>
    <w:rsid w:val="00BE3220"/>
    <w:rsid w:val="00C040F8"/>
    <w:rsid w:val="00C06854"/>
    <w:rsid w:val="00C11365"/>
    <w:rsid w:val="00C436ED"/>
    <w:rsid w:val="00C7166A"/>
    <w:rsid w:val="00C952EB"/>
    <w:rsid w:val="00CB58A0"/>
    <w:rsid w:val="00CE7B74"/>
    <w:rsid w:val="00D07C92"/>
    <w:rsid w:val="00D621F2"/>
    <w:rsid w:val="00D70673"/>
    <w:rsid w:val="00D739B9"/>
    <w:rsid w:val="00D870F7"/>
    <w:rsid w:val="00DA69F9"/>
    <w:rsid w:val="00DB35FF"/>
    <w:rsid w:val="00DE6A8D"/>
    <w:rsid w:val="00E313E4"/>
    <w:rsid w:val="00E33A62"/>
    <w:rsid w:val="00E352C5"/>
    <w:rsid w:val="00E629A6"/>
    <w:rsid w:val="00E63B2A"/>
    <w:rsid w:val="00E965D0"/>
    <w:rsid w:val="00EB741C"/>
    <w:rsid w:val="00EC6AE2"/>
    <w:rsid w:val="00ED375F"/>
    <w:rsid w:val="00F01E4E"/>
    <w:rsid w:val="00F25C8E"/>
    <w:rsid w:val="00F332D8"/>
    <w:rsid w:val="00F56231"/>
    <w:rsid w:val="00F80E25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ces.ed.gov/forum/sced.as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pa.gov/Educators/Certification/Staffing%20Guidelines/Pages/default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E29F53ADEB4D3E944325D5EFF7E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B48D5-4396-4ACB-B780-0F405CA40EFA}"/>
      </w:docPartPr>
      <w:docPartBody>
        <w:p w:rsidR="00000000" w:rsidRDefault="0058350A" w:rsidP="0058350A">
          <w:pPr>
            <w:pStyle w:val="36E29F53ADEB4D3E944325D5EFF7EF0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B1D28"/>
    <w:rsid w:val="002B1852"/>
    <w:rsid w:val="002D7128"/>
    <w:rsid w:val="00413589"/>
    <w:rsid w:val="004B6576"/>
    <w:rsid w:val="004D62F1"/>
    <w:rsid w:val="0058350A"/>
    <w:rsid w:val="00772B43"/>
    <w:rsid w:val="007E0331"/>
    <w:rsid w:val="00830859"/>
    <w:rsid w:val="00A34946"/>
    <w:rsid w:val="00A75108"/>
    <w:rsid w:val="00AB21B6"/>
    <w:rsid w:val="00C2078C"/>
    <w:rsid w:val="00C22C5A"/>
    <w:rsid w:val="00CB58A0"/>
    <w:rsid w:val="00D57345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350A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36E29F53ADEB4D3E944325D5EFF7EF0B">
    <w:name w:val="36E29F53ADEB4D3E944325D5EFF7EF0B"/>
    <w:rsid w:val="005835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Templates xmlns="425a422a-90e2-473e-a3d9-52d83dba9511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3" ma:contentTypeDescription="Create a new document." ma:contentTypeScope="" ma:versionID="65656ad9ec50cd5aa89700bc741b15b4">
  <xsd:schema xmlns:xsd="http://www.w3.org/2001/XMLSchema" xmlns:xs="http://www.w3.org/2001/XMLSchema" xmlns:p="http://schemas.microsoft.com/office/2006/metadata/properties" xmlns:ns3="425a422a-90e2-473e-a3d9-52d83dba9511" xmlns:ns4="d3e55a05-4253-4076-857d-908e516fb690" targetNamespace="http://schemas.microsoft.com/office/2006/metadata/properties" ma:root="true" ma:fieldsID="eee38365d9ad07a0b4eb10999dd26c05" ns3:_="" ns4:_=""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D062C-0B74-405D-91B7-D82E819ED85B}">
  <ds:schemaRefs>
    <ds:schemaRef ds:uri="http://schemas.microsoft.com/office/2006/metadata/properties"/>
    <ds:schemaRef ds:uri="http://schemas.microsoft.com/office/infopath/2007/PartnerControls"/>
    <ds:schemaRef ds:uri="425a422a-90e2-473e-a3d9-52d83dba9511"/>
  </ds:schemaRefs>
</ds:datastoreItem>
</file>

<file path=customXml/itemProps2.xml><?xml version="1.0" encoding="utf-8"?>
<ds:datastoreItem xmlns:ds="http://schemas.openxmlformats.org/officeDocument/2006/customXml" ds:itemID="{C80E5007-A863-4411-A2D3-11CC062F2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DCB20-034B-4E0E-A8B3-53D1A5CB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Shannon M.</cp:lastModifiedBy>
  <cp:revision>19</cp:revision>
  <cp:lastPrinted>2020-12-18T18:34:00Z</cp:lastPrinted>
  <dcterms:created xsi:type="dcterms:W3CDTF">2022-05-18T11:41:00Z</dcterms:created>
  <dcterms:modified xsi:type="dcterms:W3CDTF">2022-05-26T18:11:00Z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