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671E69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r w:rsidR="002A23A6" w:rsidRPr="002A23A6">
        <w:rPr>
          <w:rFonts w:cstheme="minorHAnsi"/>
          <w:bCs/>
        </w:rPr>
        <w:t>Life</w:t>
      </w:r>
      <w:r w:rsidR="00C1034D">
        <w:rPr>
          <w:rFonts w:cstheme="minorHAnsi"/>
        </w:rPr>
        <w:t xml:space="preserve"> Management</w:t>
      </w:r>
    </w:p>
    <w:p w14:paraId="7DBD16A4" w14:textId="3D2B9712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r w:rsidR="00DD038E">
            <w:t>02632</w:t>
          </w:r>
        </w:sdtContent>
      </w:sdt>
    </w:p>
    <w:p w14:paraId="5A1A935A" w14:textId="561021C5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</w:pPr>
      <w:r w:rsidRPr="7C833F1D">
        <w:rPr>
          <w:b/>
        </w:rPr>
        <w:t>Course Prerequisites:</w:t>
      </w:r>
      <w:r>
        <w:tab/>
      </w:r>
      <w:r w:rsidR="318D3D9D" w:rsidRPr="0067300B">
        <w:t xml:space="preserve">Recommendation by </w:t>
      </w:r>
      <w:r w:rsidR="0067300B">
        <w:t xml:space="preserve">the </w:t>
      </w:r>
      <w:r w:rsidR="318D3D9D" w:rsidRPr="0067300B">
        <w:t>IEP Team</w:t>
      </w:r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12F71C8A" w:rsidR="00B542EF" w:rsidRPr="007429F8" w:rsidRDefault="007429F8" w:rsidP="00034F54">
      <w:pPr>
        <w:tabs>
          <w:tab w:val="left" w:pos="1980"/>
          <w:tab w:val="center" w:pos="4680"/>
        </w:tabs>
        <w:spacing w:after="0" w:line="240" w:lineRule="auto"/>
        <w:ind w:left="1980" w:hanging="1980"/>
      </w:pPr>
      <w:r w:rsidRPr="59C4FF7E">
        <w:rPr>
          <w:b/>
        </w:rPr>
        <w:t>Course Description:</w:t>
      </w:r>
      <w:r w:rsidR="00CE7B74">
        <w:tab/>
      </w:r>
      <w:sdt>
        <w:sdtPr>
          <w:id w:val="-1693755925"/>
          <w:placeholder>
            <w:docPart w:val="2ACE39C701FC4FE88A93FDCF76B5890B"/>
          </w:placeholder>
        </w:sdtPr>
        <w:sdtContent>
          <w:r w:rsidR="002E1077">
            <w:t>This course</w:t>
          </w:r>
          <w:r w:rsidR="00B30CC2" w:rsidRPr="59C4FF7E">
            <w:t xml:space="preserve"> </w:t>
          </w:r>
          <w:r w:rsidR="00C02C7A" w:rsidRPr="59C4FF7E">
            <w:t xml:space="preserve">addresses the needs of </w:t>
          </w:r>
          <w:r w:rsidR="1BACBDD4" w:rsidRPr="1AEA820D">
            <w:t>students</w:t>
          </w:r>
          <w:r w:rsidR="1E0338CF" w:rsidRPr="1AEA820D">
            <w:t xml:space="preserve"> </w:t>
          </w:r>
          <w:r w:rsidR="7EB94B1A">
            <w:t>i</w:t>
          </w:r>
          <w:r w:rsidR="34A5124D" w:rsidRPr="59C4FF7E">
            <w:t xml:space="preserve">n grades </w:t>
          </w:r>
          <w:r w:rsidR="34A5124D" w:rsidRPr="63E85A48">
            <w:t>9-12</w:t>
          </w:r>
          <w:r w:rsidR="7EB7A87D" w:rsidRPr="1AEA820D">
            <w:t xml:space="preserve"> to </w:t>
          </w:r>
          <w:r w:rsidR="00AC60E3" w:rsidRPr="143F97E6">
            <w:t>assist</w:t>
          </w:r>
          <w:r w:rsidR="7EB7A87D" w:rsidRPr="1AEA820D">
            <w:t xml:space="preserve"> in a </w:t>
          </w:r>
          <w:r w:rsidR="7EB7A87D" w:rsidRPr="2BAEDA63">
            <w:t>successful transition to adulthood</w:t>
          </w:r>
          <w:r w:rsidR="00D63ED0">
            <w:t xml:space="preserve"> through the development of</w:t>
          </w:r>
          <w:r w:rsidR="00D35FF3">
            <w:rPr>
              <w:rFonts w:cstheme="minorHAnsi"/>
            </w:rPr>
            <w:t xml:space="preserve"> students</w:t>
          </w:r>
          <w:r w:rsidR="0022464E">
            <w:rPr>
              <w:rFonts w:cstheme="minorHAnsi"/>
            </w:rPr>
            <w:t xml:space="preserve">’ </w:t>
          </w:r>
          <w:r w:rsidR="00D35FF3">
            <w:rPr>
              <w:rFonts w:cstheme="minorHAnsi"/>
            </w:rPr>
            <w:t xml:space="preserve">strengths, interests, and goals. The content includes </w:t>
          </w:r>
          <w:r w:rsidR="002A23A6">
            <w:rPr>
              <w:rFonts w:cstheme="minorHAnsi"/>
            </w:rPr>
            <w:t xml:space="preserve">good health habits, how to budget and save, finding a place to live, using public transportation, </w:t>
          </w:r>
          <w:proofErr w:type="gramStart"/>
          <w:r w:rsidR="002A23A6">
            <w:rPr>
              <w:rFonts w:cstheme="minorHAnsi"/>
            </w:rPr>
            <w:t>enjoying</w:t>
          </w:r>
          <w:proofErr w:type="gramEnd"/>
          <w:r w:rsidR="002A23A6">
            <w:rPr>
              <w:rFonts w:cstheme="minorHAnsi"/>
            </w:rPr>
            <w:t xml:space="preserve"> and managing leisure time, citizenship skills, meeting friends and partners, safety basics, basic childcare, handling life crises</w:t>
          </w:r>
          <w:r w:rsidR="00EC5050">
            <w:rPr>
              <w:rFonts w:cstheme="minorHAnsi"/>
            </w:rPr>
            <w:t>,</w:t>
          </w:r>
          <w:r w:rsidR="00D35FF3">
            <w:rPr>
              <w:rFonts w:cstheme="minorHAnsi"/>
            </w:rPr>
            <w:t xml:space="preserve"> and more. </w:t>
          </w:r>
          <w:r w:rsidR="00BC5990">
            <w:t>Students will be provided</w:t>
          </w:r>
          <w:r w:rsidR="0F3BD09B" w:rsidRPr="143F97E6">
            <w:t xml:space="preserve"> </w:t>
          </w:r>
          <w:r w:rsidR="00B41F2F">
            <w:t>direct instruction o</w:t>
          </w:r>
          <w:r w:rsidR="00BC5990">
            <w:t>n</w:t>
          </w:r>
          <w:r w:rsidR="00B41F2F">
            <w:t xml:space="preserve"> foundational academic skills</w:t>
          </w:r>
          <w:r w:rsidR="00EC5050">
            <w:t xml:space="preserve"> and</w:t>
          </w:r>
          <w:r w:rsidR="00117468">
            <w:t xml:space="preserve"> in</w:t>
          </w:r>
          <w:r w:rsidR="00B41F2F">
            <w:t xml:space="preserve"> a research-based simulated work environment</w:t>
          </w:r>
          <w:r w:rsidR="0022464E">
            <w:t>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779F5CA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B62238">
            <w:rPr>
              <w:rFonts w:cstheme="minorHAnsi"/>
            </w:rPr>
            <w:t>Grades 9-12</w:t>
          </w:r>
        </w:sdtContent>
      </w:sdt>
    </w:p>
    <w:p w14:paraId="19574833" w14:textId="0634A610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7C1AAF">
            <w:rPr>
              <w:rFonts w:cstheme="minorHAnsi"/>
            </w:rPr>
            <w:t>Two Semesters</w:t>
          </w:r>
        </w:sdtContent>
      </w:sdt>
    </w:p>
    <w:p w14:paraId="44798805" w14:textId="4664C596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7C1AAF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59E6830F10A4467882ECCE5E331020FB"/>
        </w:placeholder>
      </w:sdtPr>
      <w:sdtContent>
        <w:p w14:paraId="69E80CF5" w14:textId="27D6F469" w:rsidR="00233FF6" w:rsidRPr="002872D0" w:rsidRDefault="003168B0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0E51E6">
            <w:rPr>
              <w:rFonts w:cstheme="minorHAnsi"/>
            </w:rPr>
            <w:t xml:space="preserve"> 61 – Special Education PK-12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06EF2358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73DC0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6447365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573DC0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2DC18F2D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73DC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73DC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A05F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06208F98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6B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22248121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B6B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73DC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249C308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98703A">
            <w:rPr>
              <w:rFonts w:asciiTheme="minorHAnsi" w:hAnsiTheme="minorHAnsi" w:cstheme="minorHAnsi"/>
              <w:color w:val="000000"/>
            </w:rPr>
            <w:t xml:space="preserve">22998 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524D645D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2C4CE2">
            <w:t xml:space="preserve">The Transitions Curriculum Volume </w:t>
          </w:r>
          <w:r w:rsidR="002A23A6">
            <w:t>3</w:t>
          </w:r>
          <w:r w:rsidR="002C4CE2">
            <w:t xml:space="preserve">: </w:t>
          </w:r>
          <w:r w:rsidR="002A23A6">
            <w:t xml:space="preserve">Life </w:t>
          </w:r>
          <w:r w:rsidR="002C4CE2">
            <w:t>Management</w:t>
          </w:r>
        </w:sdtContent>
      </w:sdt>
    </w:p>
    <w:p w14:paraId="3BDFCBA3" w14:textId="0939EC1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C2525A">
            <w:t>James Stanfield Company, Inc.</w:t>
          </w:r>
        </w:sdtContent>
      </w:sdt>
    </w:p>
    <w:p w14:paraId="13940A2E" w14:textId="1FBFA41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hyperlink r:id="rId9" w:history="1">
            <w:r w:rsidR="00B9207A">
              <w:rPr>
                <w:rStyle w:val="Hyperlink"/>
                <w:rFonts w:ascii="Source Sans Pro" w:hAnsi="Source Sans Pro"/>
                <w:color w:val="4B7C9B"/>
                <w:bdr w:val="none" w:sz="0" w:space="0" w:color="auto" w:frame="1"/>
                <w:shd w:val="clear" w:color="auto" w:fill="FFFFFF"/>
              </w:rPr>
              <w:t>9781563040825</w:t>
            </w:r>
          </w:hyperlink>
        </w:sdtContent>
      </w:sdt>
    </w:p>
    <w:p w14:paraId="315731A5" w14:textId="33F8485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016FCF">
            <w:t>2015</w:t>
          </w:r>
        </w:sdtContent>
      </w:sdt>
    </w:p>
    <w:p w14:paraId="791863D9" w14:textId="77777777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750268FB" w14:textId="77777777" w:rsidR="00573DC0" w:rsidRPr="006D28DA" w:rsidRDefault="00573DC0" w:rsidP="00573DC0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78826CBA" w14:textId="0F0CDE9C" w:rsidR="00573DC0" w:rsidRPr="006D28DA" w:rsidRDefault="00573DC0" w:rsidP="00573DC0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60100758"/>
          <w:placeholder>
            <w:docPart w:val="3AC80B38BEC5425BB5CDB753C5675220"/>
          </w:placeholder>
        </w:sdtPr>
        <w:sdtContent>
          <w:r w:rsidR="008860D2">
            <w:t xml:space="preserve">Practical Assessment </w:t>
          </w:r>
          <w:r w:rsidR="004A27A7">
            <w:t xml:space="preserve">Exploration System (PAES) </w:t>
          </w:r>
          <w:r w:rsidR="0039764A">
            <w:t>Lab</w:t>
          </w:r>
        </w:sdtContent>
      </w:sdt>
    </w:p>
    <w:p w14:paraId="3E920C0A" w14:textId="220E6869" w:rsidR="00573DC0" w:rsidRPr="006D28DA" w:rsidRDefault="00573DC0" w:rsidP="00573DC0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404417804"/>
          <w:placeholder>
            <w:docPart w:val="3AC80B38BEC5425BB5CDB753C5675220"/>
          </w:placeholder>
        </w:sdtPr>
        <w:sdtContent>
          <w:r w:rsidR="004A27A7">
            <w:t>Talent Assessment Inc.</w:t>
          </w:r>
        </w:sdtContent>
      </w:sdt>
    </w:p>
    <w:p w14:paraId="03E4A7D7" w14:textId="78C107DE" w:rsidR="00573DC0" w:rsidRPr="006D28DA" w:rsidRDefault="00573DC0" w:rsidP="00573DC0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1099306603"/>
          <w:placeholder>
            <w:docPart w:val="3AC80B38BEC5425BB5CDB753C5675220"/>
          </w:placeholder>
          <w:showingPlcHdr/>
        </w:sdtPr>
        <w:sdtContent>
          <w:r w:rsidR="00773F6C" w:rsidRPr="00D4727C">
            <w:rPr>
              <w:rStyle w:val="PlaceholderText"/>
            </w:rPr>
            <w:t>Click or tap here to enter text.</w:t>
          </w:r>
        </w:sdtContent>
      </w:sdt>
    </w:p>
    <w:p w14:paraId="76078C2A" w14:textId="76CBB501" w:rsidR="00573DC0" w:rsidRPr="006D28DA" w:rsidRDefault="00573DC0" w:rsidP="00573DC0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1203364834"/>
          <w:placeholder>
            <w:docPart w:val="3AC80B38BEC5425BB5CDB753C5675220"/>
          </w:placeholder>
        </w:sdtPr>
        <w:sdtContent>
          <w:r w:rsidR="00FC7C83">
            <w:t>2020</w:t>
          </w:r>
        </w:sdtContent>
      </w:sdt>
    </w:p>
    <w:p w14:paraId="1A9915C8" w14:textId="70068658" w:rsidR="00573DC0" w:rsidRPr="006D28DA" w:rsidRDefault="00573DC0" w:rsidP="00573DC0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887336758"/>
          <w:placeholder>
            <w:docPart w:val="3AC80B38BEC5425BB5CDB753C5675220"/>
          </w:placeholder>
        </w:sdtPr>
        <w:sdtContent>
          <w:sdt>
            <w:sdtPr>
              <w:id w:val="-1424184643"/>
              <w:placeholder>
                <w:docPart w:val="084A4CDB40D04A6DA48F2CF6AF74AB3F"/>
              </w:placeholder>
            </w:sdtPr>
            <w:sdtContent>
              <w:r w:rsidR="001F551E">
                <w:t>12/19/2022</w:t>
              </w:r>
            </w:sdtContent>
          </w:sdt>
        </w:sdtContent>
      </w:sdt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471EA241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86F1D866DF84471F91D451502FE04A10"/>
          </w:placeholder>
          <w:date w:fullDate="2023-05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2B6BB7">
            <w:t>5/23/2023</w:t>
          </w:r>
        </w:sdtContent>
      </w:sdt>
    </w:p>
    <w:p w14:paraId="76FD3474" w14:textId="017C0C35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60D1E4EE870745BC831D2CC5FC22D94F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B33A20">
            <w:t>6/12/2023</w:t>
          </w:r>
        </w:sdtContent>
      </w:sdt>
    </w:p>
    <w:p w14:paraId="6AD24045" w14:textId="1BEBB050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133327">
            <w:t>2023-2024 School Year</w:t>
          </w:r>
        </w:sdtContent>
      </w:sdt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16A4953" w14:textId="73EEFE33" w:rsidR="00D474A7" w:rsidRPr="00720B22" w:rsidRDefault="00D474A7" w:rsidP="00D474A7">
      <w:pPr>
        <w:tabs>
          <w:tab w:val="center" w:pos="4680"/>
        </w:tabs>
        <w:rPr>
          <w:bCs/>
          <w:sz w:val="24"/>
          <w:szCs w:val="24"/>
        </w:rPr>
      </w:pPr>
      <w:r w:rsidRPr="00720B22">
        <w:rPr>
          <w:bCs/>
          <w:sz w:val="24"/>
          <w:szCs w:val="24"/>
        </w:rPr>
        <w:t>The Scope and Sequence of each Marking Period is divided between students receiving direct instruction from a certified teacher</w:t>
      </w:r>
      <w:r w:rsidR="00270615">
        <w:rPr>
          <w:bCs/>
          <w:sz w:val="24"/>
          <w:szCs w:val="24"/>
        </w:rPr>
        <w:t>.</w:t>
      </w:r>
    </w:p>
    <w:p w14:paraId="6BDA020C" w14:textId="42417E26" w:rsidR="002D1C53" w:rsidRDefault="002D1C53" w:rsidP="009E2E16">
      <w:pPr>
        <w:tabs>
          <w:tab w:val="center" w:pos="4680"/>
        </w:tabs>
        <w:rPr>
          <w:rFonts w:cstheme="minorHAnsi"/>
          <w:sz w:val="24"/>
          <w:szCs w:val="24"/>
        </w:rPr>
      </w:pPr>
      <w:r w:rsidRPr="002D1C53">
        <w:rPr>
          <w:rFonts w:cstheme="minorHAnsi"/>
          <w:sz w:val="24"/>
          <w:szCs w:val="24"/>
        </w:rPr>
        <w:t>Students will receive hands-on experience in the following five industries: Computer Technology, Construction/Industrial, Processing/Production, Consumer/Service, and Business Marketing.</w:t>
      </w:r>
      <w:r>
        <w:rPr>
          <w:rFonts w:cstheme="minorHAnsi"/>
          <w:sz w:val="24"/>
          <w:szCs w:val="24"/>
        </w:rPr>
        <w:t xml:space="preserve"> </w:t>
      </w:r>
      <w:r w:rsidR="00D926E9">
        <w:rPr>
          <w:rFonts w:cstheme="minorHAnsi"/>
          <w:sz w:val="24"/>
          <w:szCs w:val="24"/>
        </w:rPr>
        <w:t xml:space="preserve">Each skill within each industry is assessed with industry-based standards </w:t>
      </w:r>
      <w:r w:rsidR="00A319AE">
        <w:rPr>
          <w:rFonts w:cstheme="minorHAnsi"/>
          <w:sz w:val="24"/>
          <w:szCs w:val="24"/>
        </w:rPr>
        <w:t xml:space="preserve">for speed and quality of work. </w:t>
      </w:r>
      <w:r w:rsidR="00AB105E">
        <w:rPr>
          <w:rFonts w:cstheme="minorHAnsi"/>
          <w:sz w:val="24"/>
          <w:szCs w:val="24"/>
        </w:rPr>
        <w:t xml:space="preserve">In addition, students are asked to rate each job they complete in the </w:t>
      </w:r>
      <w:r w:rsidR="0039764A">
        <w:rPr>
          <w:rFonts w:cstheme="minorHAnsi"/>
          <w:sz w:val="24"/>
          <w:szCs w:val="24"/>
        </w:rPr>
        <w:t>lab</w:t>
      </w:r>
      <w:r w:rsidR="00AB105E">
        <w:rPr>
          <w:rFonts w:cstheme="minorHAnsi"/>
          <w:sz w:val="24"/>
          <w:szCs w:val="24"/>
        </w:rPr>
        <w:t xml:space="preserve"> to assist them in </w:t>
      </w:r>
      <w:r w:rsidR="001C441A">
        <w:rPr>
          <w:rFonts w:cstheme="minorHAnsi"/>
          <w:sz w:val="24"/>
          <w:szCs w:val="24"/>
        </w:rPr>
        <w:t>gaining clarity on which industry suits their career interests</w:t>
      </w:r>
      <w:r w:rsidR="00AB105E">
        <w:rPr>
          <w:rFonts w:cstheme="minorHAnsi"/>
          <w:sz w:val="24"/>
          <w:szCs w:val="24"/>
        </w:rPr>
        <w:t xml:space="preserve">. </w:t>
      </w:r>
      <w:r w:rsidR="00383F52">
        <w:rPr>
          <w:rFonts w:cstheme="minorHAnsi"/>
          <w:sz w:val="24"/>
          <w:szCs w:val="24"/>
        </w:rPr>
        <w:t xml:space="preserve">Students </w:t>
      </w:r>
      <w:r w:rsidR="006D0C3A">
        <w:rPr>
          <w:rFonts w:cstheme="minorHAnsi"/>
          <w:sz w:val="24"/>
          <w:szCs w:val="24"/>
        </w:rPr>
        <w:t xml:space="preserve">are assessed on the soft skills required for successful employment. These skills </w:t>
      </w:r>
      <w:r w:rsidR="005C76A2">
        <w:rPr>
          <w:rFonts w:cstheme="minorHAnsi"/>
          <w:sz w:val="24"/>
          <w:szCs w:val="24"/>
        </w:rPr>
        <w:t xml:space="preserve">include </w:t>
      </w:r>
      <w:r w:rsidR="00B315ED">
        <w:rPr>
          <w:rFonts w:cstheme="minorHAnsi"/>
          <w:sz w:val="24"/>
          <w:szCs w:val="24"/>
        </w:rPr>
        <w:t xml:space="preserve">professionalism, work ethic, enthusiasm, oral and written communication, </w:t>
      </w:r>
      <w:r w:rsidR="001C441A">
        <w:rPr>
          <w:rFonts w:cstheme="minorHAnsi"/>
          <w:sz w:val="24"/>
          <w:szCs w:val="24"/>
        </w:rPr>
        <w:t>teamwork</w:t>
      </w:r>
      <w:r w:rsidR="0015149D">
        <w:rPr>
          <w:rFonts w:cstheme="minorHAnsi"/>
          <w:sz w:val="24"/>
          <w:szCs w:val="24"/>
        </w:rPr>
        <w:t xml:space="preserve"> and col</w:t>
      </w:r>
      <w:r w:rsidR="0039764A">
        <w:rPr>
          <w:rFonts w:cstheme="minorHAnsi"/>
          <w:sz w:val="24"/>
          <w:szCs w:val="24"/>
        </w:rPr>
        <w:t>lab</w:t>
      </w:r>
      <w:r w:rsidR="0015149D">
        <w:rPr>
          <w:rFonts w:cstheme="minorHAnsi"/>
          <w:sz w:val="24"/>
          <w:szCs w:val="24"/>
        </w:rPr>
        <w:t xml:space="preserve">oration, critical thinking, and problem-solving skills. </w:t>
      </w:r>
    </w:p>
    <w:p w14:paraId="5A546898" w14:textId="77777777" w:rsidR="00073C3D" w:rsidRDefault="00073C3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21AD1F8" w14:textId="77777777" w:rsidR="00E1344B" w:rsidRDefault="00BE3220" w:rsidP="00E1344B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Marking Period 1 </w:t>
      </w:r>
    </w:p>
    <w:p w14:paraId="4B47DE8F" w14:textId="77777777" w:rsidR="00BF4E83" w:rsidRDefault="00BF4E83" w:rsidP="00BF4E83">
      <w:pPr>
        <w:tabs>
          <w:tab w:val="center" w:pos="4680"/>
        </w:tabs>
        <w:spacing w:after="0"/>
        <w:rPr>
          <w:b/>
          <w:sz w:val="24"/>
          <w:szCs w:val="24"/>
        </w:rPr>
      </w:pPr>
      <w:r w:rsidRPr="008A5726">
        <w:rPr>
          <w:b/>
          <w:sz w:val="24"/>
          <w:szCs w:val="24"/>
        </w:rPr>
        <w:t xml:space="preserve">Unit 1: </w:t>
      </w:r>
      <w:r>
        <w:rPr>
          <w:b/>
          <w:sz w:val="24"/>
          <w:szCs w:val="24"/>
        </w:rPr>
        <w:t>Life</w:t>
      </w:r>
      <w:r w:rsidRPr="008A5726">
        <w:rPr>
          <w:b/>
          <w:sz w:val="24"/>
          <w:szCs w:val="24"/>
        </w:rPr>
        <w:t xml:space="preserve"> Management – </w:t>
      </w:r>
      <w:r>
        <w:rPr>
          <w:b/>
          <w:sz w:val="24"/>
          <w:szCs w:val="24"/>
        </w:rPr>
        <w:t>19</w:t>
      </w:r>
      <w:r w:rsidRPr="008A5726">
        <w:rPr>
          <w:b/>
          <w:sz w:val="24"/>
          <w:szCs w:val="24"/>
        </w:rPr>
        <w:t xml:space="preserve"> Lessons (10-Lesson Preparation Unit Included)</w:t>
      </w:r>
    </w:p>
    <w:p w14:paraId="1F31E805" w14:textId="77777777" w:rsidR="00BF4E83" w:rsidRDefault="00BF4E83" w:rsidP="00BF4E83">
      <w:p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Preparation Unit</w:t>
      </w:r>
    </w:p>
    <w:p w14:paraId="589EDA03" w14:textId="77777777" w:rsidR="00BF4E83" w:rsidRPr="00802010" w:rsidRDefault="00BF4E83" w:rsidP="00BF4E8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Lesson 1:</w:t>
      </w:r>
      <w:r>
        <w:rPr>
          <w:b/>
          <w:sz w:val="24"/>
          <w:szCs w:val="24"/>
        </w:rPr>
        <w:t xml:space="preserve"> Purpose of the Transition Class</w:t>
      </w:r>
    </w:p>
    <w:p w14:paraId="611E88E5" w14:textId="77777777" w:rsidR="00BF4E83" w:rsidRPr="00802010" w:rsidRDefault="00BF4E83" w:rsidP="00BF4E8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2: </w:t>
      </w:r>
      <w:r>
        <w:rPr>
          <w:b/>
          <w:sz w:val="24"/>
          <w:szCs w:val="24"/>
        </w:rPr>
        <w:t>The Requirements of the Transition Class</w:t>
      </w:r>
    </w:p>
    <w:p w14:paraId="6B7690EE" w14:textId="77777777" w:rsidR="00BF4E83" w:rsidRPr="005158E2" w:rsidRDefault="00BF4E83" w:rsidP="00BF4E8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3: </w:t>
      </w:r>
      <w:r>
        <w:rPr>
          <w:b/>
          <w:sz w:val="24"/>
          <w:szCs w:val="24"/>
        </w:rPr>
        <w:t>Become a Responsible Class Member</w:t>
      </w:r>
    </w:p>
    <w:p w14:paraId="3EA2EF33" w14:textId="77777777" w:rsidR="00BF4E83" w:rsidRPr="005158E2" w:rsidRDefault="00BF4E83" w:rsidP="00BF4E8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4: </w:t>
      </w:r>
      <w:r>
        <w:rPr>
          <w:b/>
          <w:sz w:val="24"/>
          <w:szCs w:val="24"/>
        </w:rPr>
        <w:t>Keeping a Personal Journal</w:t>
      </w:r>
    </w:p>
    <w:p w14:paraId="0BBF515F" w14:textId="77777777" w:rsidR="00BF4E83" w:rsidRPr="00FA6387" w:rsidRDefault="00BF4E83" w:rsidP="00BF4E8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5: </w:t>
      </w:r>
      <w:r>
        <w:rPr>
          <w:b/>
          <w:sz w:val="24"/>
          <w:szCs w:val="24"/>
        </w:rPr>
        <w:t>Assess Progress and Begin Your Transition Portfolio</w:t>
      </w:r>
    </w:p>
    <w:p w14:paraId="45A154D2" w14:textId="77777777" w:rsidR="00BF4E83" w:rsidRPr="00FA6387" w:rsidRDefault="00BF4E83" w:rsidP="00BF4E8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6: </w:t>
      </w:r>
      <w:r>
        <w:rPr>
          <w:b/>
          <w:sz w:val="24"/>
          <w:szCs w:val="24"/>
        </w:rPr>
        <w:t>Build a Self-Empowering Vocabulary</w:t>
      </w:r>
    </w:p>
    <w:p w14:paraId="593FD5AD" w14:textId="77777777" w:rsidR="00BF4E83" w:rsidRPr="00FA6387" w:rsidRDefault="00BF4E83" w:rsidP="00BF4E8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7: </w:t>
      </w:r>
      <w:r>
        <w:rPr>
          <w:b/>
          <w:sz w:val="24"/>
          <w:szCs w:val="24"/>
        </w:rPr>
        <w:t>Learning the Benefits of Volunteering</w:t>
      </w:r>
    </w:p>
    <w:p w14:paraId="00F54271" w14:textId="77777777" w:rsidR="00BF4E83" w:rsidRPr="00DD7C5A" w:rsidRDefault="00BF4E83" w:rsidP="00BF4E8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8: </w:t>
      </w:r>
      <w:r>
        <w:rPr>
          <w:b/>
          <w:sz w:val="24"/>
          <w:szCs w:val="24"/>
        </w:rPr>
        <w:t>Practicing Safe Use of the Internet</w:t>
      </w:r>
    </w:p>
    <w:p w14:paraId="5C028E70" w14:textId="77777777" w:rsidR="00BF4E83" w:rsidRPr="00DD7C5A" w:rsidRDefault="00BF4E83" w:rsidP="00BF4E8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9: </w:t>
      </w:r>
      <w:r>
        <w:rPr>
          <w:b/>
          <w:sz w:val="24"/>
          <w:szCs w:val="24"/>
        </w:rPr>
        <w:t>Getting the Most Information from a Guest Speaker</w:t>
      </w:r>
    </w:p>
    <w:p w14:paraId="691F5107" w14:textId="77777777" w:rsidR="00BF4E83" w:rsidRPr="00DD7C5A" w:rsidRDefault="00BF4E83" w:rsidP="00BF4E8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10: </w:t>
      </w:r>
      <w:r>
        <w:rPr>
          <w:b/>
          <w:sz w:val="24"/>
          <w:szCs w:val="24"/>
        </w:rPr>
        <w:t>Writing a Thank You Letter</w:t>
      </w:r>
    </w:p>
    <w:p w14:paraId="717465E3" w14:textId="77777777" w:rsidR="00BF4E83" w:rsidRDefault="00BF4E83" w:rsidP="00BF4E83">
      <w:p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Unit One: Maintaining a Healthy Life</w:t>
      </w:r>
    </w:p>
    <w:p w14:paraId="1975A855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1: </w:t>
      </w:r>
      <w:r>
        <w:rPr>
          <w:b/>
          <w:sz w:val="24"/>
          <w:szCs w:val="24"/>
        </w:rPr>
        <w:t>Learn Habits that Lead to a Healthy Life</w:t>
      </w:r>
    </w:p>
    <w:p w14:paraId="51C789E3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2:</w:t>
      </w:r>
      <w:r>
        <w:rPr>
          <w:b/>
          <w:sz w:val="24"/>
          <w:szCs w:val="24"/>
        </w:rPr>
        <w:t xml:space="preserve"> Choose Habits for a Healthy Life</w:t>
      </w:r>
    </w:p>
    <w:p w14:paraId="6F01AE77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3:</w:t>
      </w:r>
      <w:r>
        <w:rPr>
          <w:b/>
          <w:sz w:val="24"/>
          <w:szCs w:val="24"/>
        </w:rPr>
        <w:t xml:space="preserve"> Think Positively about Good Health</w:t>
      </w:r>
    </w:p>
    <w:p w14:paraId="2E8F05BD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4:</w:t>
      </w:r>
      <w:r>
        <w:rPr>
          <w:b/>
          <w:sz w:val="24"/>
          <w:szCs w:val="24"/>
        </w:rPr>
        <w:t xml:space="preserve"> Research Positive Thinking</w:t>
      </w:r>
    </w:p>
    <w:p w14:paraId="3FDBFCE6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5:</w:t>
      </w:r>
      <w:r>
        <w:rPr>
          <w:b/>
          <w:sz w:val="24"/>
          <w:szCs w:val="24"/>
        </w:rPr>
        <w:t xml:space="preserve"> Know Your Basic Human Needs</w:t>
      </w:r>
    </w:p>
    <w:p w14:paraId="7581EA34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6:</w:t>
      </w:r>
      <w:r>
        <w:rPr>
          <w:b/>
          <w:sz w:val="24"/>
          <w:szCs w:val="24"/>
        </w:rPr>
        <w:t xml:space="preserve"> Learn about Your Mental Health Strengths and Needs</w:t>
      </w:r>
    </w:p>
    <w:p w14:paraId="1402C740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1-</w:t>
      </w:r>
      <w:r>
        <w:rPr>
          <w:b/>
          <w:sz w:val="24"/>
          <w:szCs w:val="24"/>
        </w:rPr>
        <w:t>6: Assess Progress and Build Your Transition Portfolio</w:t>
      </w:r>
    </w:p>
    <w:p w14:paraId="49A2AD8D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7:</w:t>
      </w:r>
      <w:r>
        <w:rPr>
          <w:b/>
          <w:sz w:val="24"/>
          <w:szCs w:val="24"/>
        </w:rPr>
        <w:t xml:space="preserve"> Learn How to Handle Stress</w:t>
      </w:r>
    </w:p>
    <w:p w14:paraId="00E8E91F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8:</w:t>
      </w:r>
      <w:r>
        <w:rPr>
          <w:b/>
          <w:sz w:val="24"/>
          <w:szCs w:val="24"/>
        </w:rPr>
        <w:t xml:space="preserve"> Learn to Use Stress Reduction Techniques</w:t>
      </w:r>
    </w:p>
    <w:p w14:paraId="0243F726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9:</w:t>
      </w:r>
      <w:r>
        <w:rPr>
          <w:b/>
          <w:sz w:val="24"/>
          <w:szCs w:val="24"/>
        </w:rPr>
        <w:t xml:space="preserve"> Learn How to Maintain a Healthy Diet</w:t>
      </w:r>
    </w:p>
    <w:p w14:paraId="046D18B8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10:</w:t>
      </w:r>
      <w:r>
        <w:rPr>
          <w:b/>
          <w:sz w:val="24"/>
          <w:szCs w:val="24"/>
        </w:rPr>
        <w:t xml:space="preserve"> Learn about Food Groups and Labels</w:t>
      </w:r>
    </w:p>
    <w:p w14:paraId="6859F463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11:</w:t>
      </w:r>
      <w:r>
        <w:rPr>
          <w:b/>
          <w:sz w:val="24"/>
          <w:szCs w:val="24"/>
        </w:rPr>
        <w:t xml:space="preserve"> Learn How to Maintain Your Weight</w:t>
      </w:r>
    </w:p>
    <w:p w14:paraId="5E016B9A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7-</w:t>
      </w:r>
      <w:r>
        <w:rPr>
          <w:b/>
          <w:sz w:val="24"/>
          <w:szCs w:val="24"/>
        </w:rPr>
        <w:t>11: Assess Progress and Build Your Transition Portfolio</w:t>
      </w:r>
    </w:p>
    <w:p w14:paraId="7789DA6B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12:</w:t>
      </w:r>
      <w:r>
        <w:rPr>
          <w:b/>
          <w:sz w:val="24"/>
          <w:szCs w:val="24"/>
        </w:rPr>
        <w:t xml:space="preserve"> Choose to Exercise Regularly for Good Health</w:t>
      </w:r>
    </w:p>
    <w:p w14:paraId="7E8D3527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13:</w:t>
      </w:r>
      <w:r>
        <w:rPr>
          <w:b/>
          <w:sz w:val="24"/>
          <w:szCs w:val="24"/>
        </w:rPr>
        <w:t xml:space="preserve"> Choose a Personal Fitness Plan</w:t>
      </w:r>
    </w:p>
    <w:p w14:paraId="0A3D03CB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14:</w:t>
      </w:r>
      <w:r>
        <w:rPr>
          <w:b/>
          <w:sz w:val="24"/>
          <w:szCs w:val="24"/>
        </w:rPr>
        <w:t xml:space="preserve"> Choose Healthy Habits</w:t>
      </w:r>
    </w:p>
    <w:p w14:paraId="61C74881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15:</w:t>
      </w:r>
      <w:r>
        <w:rPr>
          <w:b/>
          <w:sz w:val="24"/>
          <w:szCs w:val="24"/>
        </w:rPr>
        <w:t xml:space="preserve"> Learn about Unhealthy Habits to Avoid</w:t>
      </w:r>
    </w:p>
    <w:p w14:paraId="35355AD3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16:</w:t>
      </w:r>
      <w:r>
        <w:rPr>
          <w:b/>
          <w:sz w:val="24"/>
          <w:szCs w:val="24"/>
        </w:rPr>
        <w:t xml:space="preserve"> Learn to Avoid Illegal Drugs</w:t>
      </w:r>
    </w:p>
    <w:p w14:paraId="5AEA21F3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17:</w:t>
      </w:r>
      <w:r>
        <w:rPr>
          <w:b/>
          <w:sz w:val="24"/>
          <w:szCs w:val="24"/>
        </w:rPr>
        <w:t xml:space="preserve"> Learn How Unhealthy Habits Affect Employment</w:t>
      </w:r>
    </w:p>
    <w:p w14:paraId="63254430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18:</w:t>
      </w:r>
      <w:r>
        <w:rPr>
          <w:b/>
          <w:sz w:val="24"/>
          <w:szCs w:val="24"/>
        </w:rPr>
        <w:t xml:space="preserve"> Learn about the Dangers of Sexually Transmitted Diseases</w:t>
      </w:r>
    </w:p>
    <w:p w14:paraId="27B5C845" w14:textId="77777777" w:rsidR="00BF4E83" w:rsidRPr="00CC7001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19:</w:t>
      </w:r>
      <w:r>
        <w:rPr>
          <w:b/>
          <w:sz w:val="24"/>
          <w:szCs w:val="24"/>
        </w:rPr>
        <w:t xml:space="preserve"> Personal Growth Goals</w:t>
      </w:r>
    </w:p>
    <w:p w14:paraId="03D0C8F3" w14:textId="77777777" w:rsidR="00BF4E83" w:rsidRDefault="00BF4E83" w:rsidP="00BF4E8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12-</w:t>
      </w:r>
      <w:r>
        <w:rPr>
          <w:b/>
          <w:sz w:val="24"/>
          <w:szCs w:val="24"/>
        </w:rPr>
        <w:t>19: Assess Progress and Build Your Transition Portfolio</w:t>
      </w:r>
    </w:p>
    <w:p w14:paraId="38DED2A8" w14:textId="77777777" w:rsidR="00E1344B" w:rsidRDefault="00E1344B" w:rsidP="009E2E16">
      <w:pPr>
        <w:tabs>
          <w:tab w:val="center" w:pos="4680"/>
        </w:tabs>
        <w:rPr>
          <w:b/>
          <w:sz w:val="24"/>
          <w:szCs w:val="24"/>
        </w:rPr>
      </w:pPr>
    </w:p>
    <w:p w14:paraId="7205B016" w14:textId="4BB8CE1C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Marking Period 2</w:t>
      </w:r>
    </w:p>
    <w:p w14:paraId="3B0886F7" w14:textId="77777777" w:rsidR="005606BA" w:rsidRDefault="005606BA" w:rsidP="005606BA">
      <w:pPr>
        <w:tabs>
          <w:tab w:val="center" w:pos="4680"/>
        </w:tabs>
        <w:spacing w:after="0"/>
        <w:rPr>
          <w:b/>
          <w:sz w:val="24"/>
          <w:szCs w:val="24"/>
        </w:rPr>
      </w:pPr>
      <w:r w:rsidRPr="00943C33">
        <w:rPr>
          <w:b/>
          <w:sz w:val="24"/>
          <w:szCs w:val="24"/>
        </w:rPr>
        <w:t xml:space="preserve">UNIT TWO: </w:t>
      </w:r>
      <w:r>
        <w:rPr>
          <w:b/>
          <w:sz w:val="24"/>
          <w:szCs w:val="24"/>
        </w:rPr>
        <w:t>Enjoying Your Leisure Time</w:t>
      </w:r>
    </w:p>
    <w:p w14:paraId="512E9649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1: </w:t>
      </w:r>
      <w:r>
        <w:rPr>
          <w:b/>
          <w:sz w:val="24"/>
          <w:szCs w:val="24"/>
        </w:rPr>
        <w:t>Determine How You Use Your Free Time</w:t>
      </w:r>
    </w:p>
    <w:p w14:paraId="03483F39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2:</w:t>
      </w:r>
      <w:r>
        <w:rPr>
          <w:b/>
          <w:sz w:val="24"/>
          <w:szCs w:val="24"/>
        </w:rPr>
        <w:t xml:space="preserve"> Recognize the Qualities of an Enjoyable Leisure Activity</w:t>
      </w:r>
    </w:p>
    <w:p w14:paraId="05AE12E0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3:</w:t>
      </w:r>
      <w:r>
        <w:rPr>
          <w:b/>
          <w:sz w:val="24"/>
          <w:szCs w:val="24"/>
        </w:rPr>
        <w:t xml:space="preserve"> Select a Free-Time Activity from Four Categories</w:t>
      </w:r>
    </w:p>
    <w:p w14:paraId="0216D274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4:</w:t>
      </w:r>
      <w:r>
        <w:rPr>
          <w:b/>
          <w:sz w:val="24"/>
          <w:szCs w:val="24"/>
        </w:rPr>
        <w:t xml:space="preserve"> Know Your Preferences for Working Alone or with Others</w:t>
      </w:r>
    </w:p>
    <w:p w14:paraId="409463A7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1-4</w:t>
      </w:r>
      <w:r>
        <w:rPr>
          <w:b/>
          <w:sz w:val="24"/>
          <w:szCs w:val="24"/>
        </w:rPr>
        <w:t>: Assess Progress and Build Your Transition Portfolio</w:t>
      </w:r>
    </w:p>
    <w:p w14:paraId="17BFDF1C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5:</w:t>
      </w:r>
      <w:r>
        <w:rPr>
          <w:b/>
          <w:sz w:val="24"/>
          <w:szCs w:val="24"/>
        </w:rPr>
        <w:t xml:space="preserve"> Use Convenient Resources to Obtain Information about Free-Time Activities</w:t>
      </w:r>
    </w:p>
    <w:p w14:paraId="36DEE5CD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6:</w:t>
      </w:r>
      <w:r>
        <w:rPr>
          <w:b/>
          <w:sz w:val="24"/>
          <w:szCs w:val="24"/>
        </w:rPr>
        <w:t xml:space="preserve"> Write a Report on an Enjoyable Free-Time Activity </w:t>
      </w:r>
    </w:p>
    <w:p w14:paraId="2022BEE5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7:</w:t>
      </w:r>
      <w:r>
        <w:rPr>
          <w:b/>
          <w:sz w:val="24"/>
          <w:szCs w:val="24"/>
        </w:rPr>
        <w:t xml:space="preserve"> Learn the Benefits of Regular Physical Exercise</w:t>
      </w:r>
    </w:p>
    <w:p w14:paraId="70020D5D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8:</w:t>
      </w:r>
      <w:r>
        <w:rPr>
          <w:b/>
          <w:sz w:val="24"/>
          <w:szCs w:val="24"/>
        </w:rPr>
        <w:t xml:space="preserve"> Participate in a Two-Week Physical Exercise Program</w:t>
      </w:r>
    </w:p>
    <w:p w14:paraId="19C78F24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9:</w:t>
      </w:r>
      <w:r>
        <w:rPr>
          <w:b/>
          <w:sz w:val="24"/>
          <w:szCs w:val="24"/>
        </w:rPr>
        <w:t xml:space="preserve"> Develop Employability Skills by Learning a New Hobby</w:t>
      </w:r>
    </w:p>
    <w:p w14:paraId="17CB105A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10:</w:t>
      </w:r>
      <w:r>
        <w:rPr>
          <w:b/>
          <w:sz w:val="24"/>
          <w:szCs w:val="24"/>
        </w:rPr>
        <w:t xml:space="preserve"> Choose a Hobby</w:t>
      </w:r>
    </w:p>
    <w:p w14:paraId="643F0FFB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5-</w:t>
      </w:r>
      <w:r>
        <w:rPr>
          <w:b/>
          <w:sz w:val="24"/>
          <w:szCs w:val="24"/>
        </w:rPr>
        <w:t>10: Assess Progress and Build Your Transition Portfolio</w:t>
      </w:r>
    </w:p>
    <w:p w14:paraId="6254EE5E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11:</w:t>
      </w:r>
      <w:r>
        <w:rPr>
          <w:b/>
          <w:sz w:val="24"/>
          <w:szCs w:val="24"/>
        </w:rPr>
        <w:t xml:space="preserve"> Use Journal Writing for Personal Reflection on Your Progress</w:t>
      </w:r>
    </w:p>
    <w:p w14:paraId="6F497259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12:</w:t>
      </w:r>
      <w:r>
        <w:rPr>
          <w:b/>
          <w:sz w:val="24"/>
          <w:szCs w:val="24"/>
        </w:rPr>
        <w:t xml:space="preserve"> Choose and Begin Practicing a Quiet Time and Reflection Activity</w:t>
      </w:r>
    </w:p>
    <w:p w14:paraId="6FB4B73E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13:</w:t>
      </w:r>
      <w:r>
        <w:rPr>
          <w:b/>
          <w:sz w:val="24"/>
          <w:szCs w:val="24"/>
        </w:rPr>
        <w:t xml:space="preserve"> Compare the Costs and Choose Affordable Free-Time Activities</w:t>
      </w:r>
    </w:p>
    <w:p w14:paraId="02E6A98F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14:</w:t>
      </w:r>
      <w:r>
        <w:rPr>
          <w:b/>
          <w:sz w:val="24"/>
          <w:szCs w:val="24"/>
        </w:rPr>
        <w:t xml:space="preserve"> Choose Individual and Group Free-Time Activities</w:t>
      </w:r>
    </w:p>
    <w:p w14:paraId="660372F1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15:</w:t>
      </w:r>
      <w:r>
        <w:rPr>
          <w:b/>
          <w:sz w:val="24"/>
          <w:szCs w:val="24"/>
        </w:rPr>
        <w:t xml:space="preserve"> Learn Eight Steps for Managing Time</w:t>
      </w:r>
    </w:p>
    <w:p w14:paraId="2D5D76E6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16:</w:t>
      </w:r>
      <w:r>
        <w:rPr>
          <w:b/>
          <w:sz w:val="24"/>
          <w:szCs w:val="24"/>
        </w:rPr>
        <w:t xml:space="preserve"> Organize Your Time</w:t>
      </w:r>
    </w:p>
    <w:p w14:paraId="75A71CE2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17:</w:t>
      </w:r>
      <w:r>
        <w:rPr>
          <w:b/>
          <w:sz w:val="24"/>
          <w:szCs w:val="24"/>
        </w:rPr>
        <w:t xml:space="preserve"> Practice Time Management</w:t>
      </w:r>
    </w:p>
    <w:p w14:paraId="270C074F" w14:textId="77777777" w:rsid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18:</w:t>
      </w:r>
      <w:r>
        <w:rPr>
          <w:b/>
          <w:sz w:val="24"/>
          <w:szCs w:val="24"/>
        </w:rPr>
        <w:t xml:space="preserve"> Write a Free-Time Growth Goal</w:t>
      </w:r>
    </w:p>
    <w:p w14:paraId="0FFD30D2" w14:textId="666A9907" w:rsidR="005322C3" w:rsidRPr="005606BA" w:rsidRDefault="005606BA" w:rsidP="005606BA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11-</w:t>
      </w:r>
      <w:r>
        <w:rPr>
          <w:b/>
          <w:sz w:val="24"/>
          <w:szCs w:val="24"/>
        </w:rPr>
        <w:t>18: Assess Progress and Build Your Transition Portfolio</w:t>
      </w:r>
    </w:p>
    <w:p w14:paraId="552A470E" w14:textId="77777777" w:rsidR="00037026" w:rsidRDefault="00037026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4014D5" w14:textId="77777777" w:rsidR="005606BA" w:rsidRDefault="005606B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896306A" w14:textId="77777777" w:rsidR="005606BA" w:rsidRDefault="005606B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16DA52" w14:textId="77777777" w:rsidR="005606BA" w:rsidRDefault="005606B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0F70C2D" w14:textId="77777777" w:rsidR="005606BA" w:rsidRDefault="005606B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4AA9AB1" w14:textId="77777777" w:rsidR="005606BA" w:rsidRDefault="005606B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8279F78" w14:textId="77777777" w:rsidR="005606BA" w:rsidRDefault="005606B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F31A5BB" w14:textId="77777777" w:rsidR="005606BA" w:rsidRDefault="005606B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C029592" w14:textId="77777777" w:rsidR="005606BA" w:rsidRDefault="005606B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B34692B" w14:textId="77777777" w:rsidR="005606BA" w:rsidRDefault="005606BA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2EBD04A" w14:textId="2A30BFA2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Marking Period 3 </w:t>
      </w:r>
    </w:p>
    <w:p w14:paraId="174DC7B7" w14:textId="77777777" w:rsidR="009A34C1" w:rsidRDefault="009A34C1" w:rsidP="009A34C1">
      <w:pPr>
        <w:tabs>
          <w:tab w:val="center" w:pos="4680"/>
        </w:tabs>
        <w:spacing w:after="0"/>
        <w:rPr>
          <w:b/>
          <w:sz w:val="24"/>
          <w:szCs w:val="24"/>
        </w:rPr>
      </w:pPr>
      <w:r w:rsidRPr="00943C33">
        <w:rPr>
          <w:b/>
          <w:sz w:val="24"/>
          <w:szCs w:val="24"/>
        </w:rPr>
        <w:t>UNIT T</w:t>
      </w:r>
      <w:r>
        <w:rPr>
          <w:b/>
          <w:sz w:val="24"/>
          <w:szCs w:val="24"/>
        </w:rPr>
        <w:t>HREE: Living on Your Own</w:t>
      </w:r>
    </w:p>
    <w:p w14:paraId="1DF37ED1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1: </w:t>
      </w:r>
      <w:r>
        <w:rPr>
          <w:b/>
          <w:sz w:val="24"/>
          <w:szCs w:val="24"/>
        </w:rPr>
        <w:t>Practice Making Life Decisions</w:t>
      </w:r>
    </w:p>
    <w:p w14:paraId="2154C868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2:</w:t>
      </w:r>
      <w:r>
        <w:rPr>
          <w:b/>
          <w:sz w:val="24"/>
          <w:szCs w:val="24"/>
        </w:rPr>
        <w:t xml:space="preserve"> Consider Advantages and Disadvantages of Post-School Options</w:t>
      </w:r>
    </w:p>
    <w:p w14:paraId="4C990543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3:</w:t>
      </w:r>
      <w:r>
        <w:rPr>
          <w:b/>
          <w:sz w:val="24"/>
          <w:szCs w:val="24"/>
        </w:rPr>
        <w:t xml:space="preserve"> Learn to Use the Classified Ads and the Internet</w:t>
      </w:r>
    </w:p>
    <w:p w14:paraId="256BC01F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4:</w:t>
      </w:r>
      <w:r>
        <w:rPr>
          <w:b/>
          <w:sz w:val="24"/>
          <w:szCs w:val="24"/>
        </w:rPr>
        <w:t xml:space="preserve"> Learn about Salary Deductions</w:t>
      </w:r>
    </w:p>
    <w:p w14:paraId="31B62481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5:</w:t>
      </w:r>
      <w:r>
        <w:rPr>
          <w:b/>
          <w:sz w:val="24"/>
          <w:szCs w:val="24"/>
        </w:rPr>
        <w:t xml:space="preserve"> Consider Your Needs When Making Important Decisions</w:t>
      </w:r>
    </w:p>
    <w:p w14:paraId="33A32807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6:</w:t>
      </w:r>
      <w:r>
        <w:rPr>
          <w:b/>
          <w:sz w:val="24"/>
          <w:szCs w:val="24"/>
        </w:rPr>
        <w:t xml:space="preserve"> Practice Saving Money</w:t>
      </w:r>
    </w:p>
    <w:p w14:paraId="1543731B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1-</w:t>
      </w:r>
      <w:r>
        <w:rPr>
          <w:b/>
          <w:sz w:val="24"/>
          <w:szCs w:val="24"/>
        </w:rPr>
        <w:t>6: Assess Progress and Build Your Transition Portfolio</w:t>
      </w:r>
    </w:p>
    <w:p w14:paraId="57A38F20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7:</w:t>
      </w:r>
      <w:r>
        <w:rPr>
          <w:b/>
          <w:sz w:val="24"/>
          <w:szCs w:val="24"/>
        </w:rPr>
        <w:t xml:space="preserve"> Practice Opening a Bank Account</w:t>
      </w:r>
    </w:p>
    <w:p w14:paraId="38B6A0EF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8:</w:t>
      </w:r>
      <w:r>
        <w:rPr>
          <w:b/>
          <w:sz w:val="24"/>
          <w:szCs w:val="24"/>
        </w:rPr>
        <w:t xml:space="preserve"> Create a Budget that is Based on Your Income</w:t>
      </w:r>
    </w:p>
    <w:p w14:paraId="5148B04A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9:</w:t>
      </w:r>
      <w:r>
        <w:rPr>
          <w:b/>
          <w:sz w:val="24"/>
          <w:szCs w:val="24"/>
        </w:rPr>
        <w:t xml:space="preserve"> Selecting Roommates and Recognizing Their Characteristics</w:t>
      </w:r>
    </w:p>
    <w:p w14:paraId="6C9FDAF3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10:</w:t>
      </w:r>
      <w:r>
        <w:rPr>
          <w:b/>
          <w:sz w:val="24"/>
          <w:szCs w:val="24"/>
        </w:rPr>
        <w:t xml:space="preserve"> Find a Place to Live that Matches Your Budget</w:t>
      </w:r>
    </w:p>
    <w:p w14:paraId="4B9F94D6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11:</w:t>
      </w:r>
      <w:r>
        <w:rPr>
          <w:b/>
          <w:sz w:val="24"/>
          <w:szCs w:val="24"/>
        </w:rPr>
        <w:t xml:space="preserve"> Learn to Set Up and Budget Utilities</w:t>
      </w:r>
    </w:p>
    <w:p w14:paraId="441DB99F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12:</w:t>
      </w:r>
      <w:r>
        <w:rPr>
          <w:b/>
          <w:sz w:val="24"/>
          <w:szCs w:val="24"/>
        </w:rPr>
        <w:t xml:space="preserve"> Learn to Solve Your Transportation Problems</w:t>
      </w:r>
    </w:p>
    <w:p w14:paraId="4366E779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7-</w:t>
      </w:r>
      <w:r>
        <w:rPr>
          <w:b/>
          <w:sz w:val="24"/>
          <w:szCs w:val="24"/>
        </w:rPr>
        <w:t>12: Assess Progress and Build Your Transition Portfolio</w:t>
      </w:r>
    </w:p>
    <w:p w14:paraId="5DCAD736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13:</w:t>
      </w:r>
      <w:r>
        <w:rPr>
          <w:b/>
          <w:sz w:val="24"/>
          <w:szCs w:val="24"/>
        </w:rPr>
        <w:t xml:space="preserve"> Practice Buying a Car</w:t>
      </w:r>
    </w:p>
    <w:p w14:paraId="49AF0CAE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14:</w:t>
      </w:r>
      <w:r>
        <w:rPr>
          <w:b/>
          <w:sz w:val="24"/>
          <w:szCs w:val="24"/>
        </w:rPr>
        <w:t xml:space="preserve"> Practice Making Choices about Furnishing an Apartment</w:t>
      </w:r>
    </w:p>
    <w:p w14:paraId="5B8655C9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15:</w:t>
      </w:r>
      <w:r>
        <w:rPr>
          <w:b/>
          <w:sz w:val="24"/>
          <w:szCs w:val="24"/>
        </w:rPr>
        <w:t xml:space="preserve"> Learn How to Be a Smart Shopper</w:t>
      </w:r>
    </w:p>
    <w:p w14:paraId="4B95F369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16:</w:t>
      </w:r>
      <w:r>
        <w:rPr>
          <w:b/>
          <w:sz w:val="24"/>
          <w:szCs w:val="24"/>
        </w:rPr>
        <w:t xml:space="preserve"> Plan Leisure Activities that Fit Your Budget</w:t>
      </w:r>
    </w:p>
    <w:p w14:paraId="52A7D27E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17:</w:t>
      </w:r>
      <w:r>
        <w:rPr>
          <w:b/>
          <w:sz w:val="24"/>
          <w:szCs w:val="24"/>
        </w:rPr>
        <w:t xml:space="preserve"> Practice </w:t>
      </w:r>
      <w:proofErr w:type="gramStart"/>
      <w:r>
        <w:rPr>
          <w:b/>
          <w:sz w:val="24"/>
          <w:szCs w:val="24"/>
        </w:rPr>
        <w:t>Making Adjustments to</w:t>
      </w:r>
      <w:proofErr w:type="gramEnd"/>
      <w:r>
        <w:rPr>
          <w:b/>
          <w:sz w:val="24"/>
          <w:szCs w:val="24"/>
        </w:rPr>
        <w:t xml:space="preserve"> Your Budget</w:t>
      </w:r>
    </w:p>
    <w:p w14:paraId="0B431354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18:</w:t>
      </w:r>
      <w:r>
        <w:rPr>
          <w:b/>
          <w:sz w:val="24"/>
          <w:szCs w:val="24"/>
        </w:rPr>
        <w:t xml:space="preserve"> Learn to Solve your Money Problems</w:t>
      </w:r>
    </w:p>
    <w:p w14:paraId="2749320B" w14:textId="77777777" w:rsidR="009A34C1" w:rsidRPr="00E4614B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19:</w:t>
      </w:r>
      <w:r>
        <w:rPr>
          <w:b/>
          <w:sz w:val="24"/>
          <w:szCs w:val="24"/>
        </w:rPr>
        <w:t xml:space="preserve"> Write an Independent Living Growth Goal</w:t>
      </w:r>
    </w:p>
    <w:p w14:paraId="3E119023" w14:textId="77777777" w:rsidR="009A34C1" w:rsidRDefault="009A34C1" w:rsidP="009A34C1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13-</w:t>
      </w:r>
      <w:r>
        <w:rPr>
          <w:b/>
          <w:sz w:val="24"/>
          <w:szCs w:val="24"/>
        </w:rPr>
        <w:t>19: Assess Progress and Build Your Transition Portfolio</w:t>
      </w:r>
    </w:p>
    <w:p w14:paraId="7694FDF4" w14:textId="77777777" w:rsidR="004B32D6" w:rsidRDefault="004B32D6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1DDC98BA" w14:textId="77777777" w:rsidR="009A34C1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381A19BA" w14:textId="77777777" w:rsidR="009A34C1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7A5F1A30" w14:textId="77777777" w:rsidR="009A34C1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1F291893" w14:textId="77777777" w:rsidR="009A34C1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5757F165" w14:textId="77777777" w:rsidR="009A34C1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6FE8A752" w14:textId="77777777" w:rsidR="009A34C1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6B4047D9" w14:textId="77777777" w:rsidR="009A34C1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5BB48392" w14:textId="77777777" w:rsidR="009A34C1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20B49818" w14:textId="77777777" w:rsidR="009A34C1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47818A5C" w14:textId="77777777" w:rsidR="009A34C1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248D9886" w14:textId="77777777" w:rsidR="009A34C1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7B378BDC" w14:textId="77777777" w:rsidR="009A34C1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2B02BE87" w14:textId="77777777" w:rsidR="009A34C1" w:rsidRPr="00037026" w:rsidRDefault="009A34C1" w:rsidP="00037026">
      <w:pPr>
        <w:tabs>
          <w:tab w:val="center" w:pos="4680"/>
        </w:tabs>
        <w:spacing w:after="0"/>
        <w:rPr>
          <w:b/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Marking Period 4 </w:t>
      </w:r>
    </w:p>
    <w:p w14:paraId="06FF54F3" w14:textId="77777777" w:rsidR="00D12EBF" w:rsidRDefault="00D12EBF" w:rsidP="00D12EBF">
      <w:pPr>
        <w:tabs>
          <w:tab w:val="center" w:pos="4680"/>
        </w:tabs>
        <w:spacing w:after="0"/>
        <w:rPr>
          <w:b/>
          <w:sz w:val="24"/>
          <w:szCs w:val="24"/>
        </w:rPr>
      </w:pPr>
      <w:r w:rsidRPr="00943C33">
        <w:rPr>
          <w:b/>
          <w:sz w:val="24"/>
          <w:szCs w:val="24"/>
        </w:rPr>
        <w:t xml:space="preserve">UNIT </w:t>
      </w:r>
      <w:r>
        <w:rPr>
          <w:b/>
          <w:sz w:val="24"/>
          <w:szCs w:val="24"/>
        </w:rPr>
        <w:t>FOUR: Planning for a Happy Family Life</w:t>
      </w:r>
    </w:p>
    <w:p w14:paraId="0C6AAAD3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1: </w:t>
      </w:r>
      <w:r>
        <w:rPr>
          <w:b/>
          <w:sz w:val="24"/>
          <w:szCs w:val="24"/>
        </w:rPr>
        <w:t xml:space="preserve"> Understand Your Role in Developing Healthy Relationships</w:t>
      </w:r>
    </w:p>
    <w:p w14:paraId="73280B22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2:</w:t>
      </w:r>
      <w:r>
        <w:rPr>
          <w:b/>
          <w:sz w:val="24"/>
          <w:szCs w:val="24"/>
        </w:rPr>
        <w:t xml:space="preserve"> Decide What You Want Your Life to Be Like in Ten Years</w:t>
      </w:r>
    </w:p>
    <w:p w14:paraId="6240172D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3:</w:t>
      </w:r>
      <w:r>
        <w:rPr>
          <w:b/>
          <w:sz w:val="24"/>
          <w:szCs w:val="24"/>
        </w:rPr>
        <w:t xml:space="preserve"> Examine Images of Yourself at Various Life Stages</w:t>
      </w:r>
    </w:p>
    <w:p w14:paraId="4FC6150E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4:</w:t>
      </w:r>
      <w:r>
        <w:rPr>
          <w:b/>
          <w:sz w:val="24"/>
          <w:szCs w:val="24"/>
        </w:rPr>
        <w:t xml:space="preserve"> Learn to Plan Ahead for Emergencies and Retirement</w:t>
      </w:r>
    </w:p>
    <w:p w14:paraId="7D228FA7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5:</w:t>
      </w:r>
      <w:r>
        <w:rPr>
          <w:b/>
          <w:sz w:val="24"/>
          <w:szCs w:val="24"/>
        </w:rPr>
        <w:t xml:space="preserve"> Examine Yourself in Three Types of Relationships</w:t>
      </w:r>
    </w:p>
    <w:p w14:paraId="31EDE424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6:</w:t>
      </w:r>
      <w:r>
        <w:rPr>
          <w:b/>
          <w:sz w:val="24"/>
          <w:szCs w:val="24"/>
        </w:rPr>
        <w:t xml:space="preserve"> Describe Your Family</w:t>
      </w:r>
    </w:p>
    <w:p w14:paraId="0E561744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1-6</w:t>
      </w:r>
      <w:r>
        <w:rPr>
          <w:b/>
          <w:sz w:val="24"/>
          <w:szCs w:val="24"/>
        </w:rPr>
        <w:t>: Assess Progress and Build Your Transition Portfolio</w:t>
      </w:r>
    </w:p>
    <w:p w14:paraId="17C74B8B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7:</w:t>
      </w:r>
      <w:r>
        <w:rPr>
          <w:b/>
          <w:sz w:val="24"/>
          <w:szCs w:val="24"/>
        </w:rPr>
        <w:t xml:space="preserve"> Begin Now to Plan for Your Future Family Life</w:t>
      </w:r>
    </w:p>
    <w:p w14:paraId="53A9E40B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8:</w:t>
      </w:r>
      <w:r>
        <w:rPr>
          <w:b/>
          <w:sz w:val="24"/>
          <w:szCs w:val="24"/>
        </w:rPr>
        <w:t xml:space="preserve"> Learn How to Be a Good Friend</w:t>
      </w:r>
    </w:p>
    <w:p w14:paraId="379E5DF4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9:</w:t>
      </w:r>
      <w:r>
        <w:rPr>
          <w:b/>
          <w:sz w:val="24"/>
          <w:szCs w:val="24"/>
        </w:rPr>
        <w:t xml:space="preserve"> Make Informed Choices about Dating and Marriage</w:t>
      </w:r>
    </w:p>
    <w:p w14:paraId="518718F4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10:</w:t>
      </w:r>
      <w:r>
        <w:rPr>
          <w:b/>
          <w:sz w:val="24"/>
          <w:szCs w:val="24"/>
        </w:rPr>
        <w:t xml:space="preserve"> Learn a Process to Resolve Conflicts</w:t>
      </w:r>
    </w:p>
    <w:p w14:paraId="46D53523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11:</w:t>
      </w:r>
      <w:r>
        <w:rPr>
          <w:b/>
          <w:sz w:val="24"/>
          <w:szCs w:val="24"/>
        </w:rPr>
        <w:t xml:space="preserve"> Practice Using a Process to Resolve Conflicts</w:t>
      </w:r>
    </w:p>
    <w:p w14:paraId="7C645A26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12:</w:t>
      </w:r>
      <w:r>
        <w:rPr>
          <w:b/>
          <w:sz w:val="24"/>
          <w:szCs w:val="24"/>
        </w:rPr>
        <w:t xml:space="preserve"> Learn about Setting Up and Managing a Home</w:t>
      </w:r>
    </w:p>
    <w:p w14:paraId="30E36D39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13:</w:t>
      </w:r>
      <w:r>
        <w:rPr>
          <w:b/>
          <w:sz w:val="24"/>
          <w:szCs w:val="24"/>
        </w:rPr>
        <w:t xml:space="preserve"> Practice Responsible Care Giving</w:t>
      </w:r>
    </w:p>
    <w:p w14:paraId="1FE202A5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7-</w:t>
      </w:r>
      <w:r>
        <w:rPr>
          <w:b/>
          <w:sz w:val="24"/>
          <w:szCs w:val="24"/>
        </w:rPr>
        <w:t>13: Assess Progress and Build Your Transition Portfolio</w:t>
      </w:r>
    </w:p>
    <w:p w14:paraId="3C8C2CBD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14:</w:t>
      </w:r>
      <w:r>
        <w:rPr>
          <w:b/>
          <w:sz w:val="24"/>
          <w:szCs w:val="24"/>
        </w:rPr>
        <w:t xml:space="preserve"> Observe and Record Child Development Behaviors</w:t>
      </w:r>
    </w:p>
    <w:p w14:paraId="689D1C5C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15:</w:t>
      </w:r>
      <w:r>
        <w:rPr>
          <w:b/>
          <w:sz w:val="24"/>
          <w:szCs w:val="24"/>
        </w:rPr>
        <w:t xml:space="preserve"> Identify and Prevent Home Safety Hazards</w:t>
      </w:r>
    </w:p>
    <w:p w14:paraId="6E55DD1F" w14:textId="77777777" w:rsidR="00D12EBF" w:rsidRPr="00E3564E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 w:rsidRPr="00733981">
        <w:rPr>
          <w:b/>
          <w:sz w:val="24"/>
          <w:szCs w:val="24"/>
          <w:u w:val="single"/>
        </w:rPr>
        <w:t xml:space="preserve">Lesson </w:t>
      </w:r>
      <w:r>
        <w:rPr>
          <w:b/>
          <w:sz w:val="24"/>
          <w:szCs w:val="24"/>
          <w:u w:val="single"/>
        </w:rPr>
        <w:t>16</w:t>
      </w:r>
      <w:r w:rsidRPr="00733981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Distinguish Between Three Parenting Styles</w:t>
      </w:r>
    </w:p>
    <w:p w14:paraId="6F10D715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17:</w:t>
      </w:r>
      <w:r>
        <w:rPr>
          <w:b/>
          <w:sz w:val="24"/>
          <w:szCs w:val="24"/>
        </w:rPr>
        <w:t xml:space="preserve"> Identify the Difference Between Consequences and Punishment</w:t>
      </w:r>
    </w:p>
    <w:p w14:paraId="74184553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18:</w:t>
      </w:r>
      <w:r>
        <w:rPr>
          <w:b/>
          <w:sz w:val="24"/>
          <w:szCs w:val="24"/>
        </w:rPr>
        <w:t xml:space="preserve"> Debate the Importance of Asking Others for Help</w:t>
      </w:r>
    </w:p>
    <w:p w14:paraId="6228755D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19:</w:t>
      </w:r>
      <w:r>
        <w:rPr>
          <w:b/>
          <w:sz w:val="24"/>
          <w:szCs w:val="24"/>
        </w:rPr>
        <w:t xml:space="preserve"> Write a Family Growth Goal</w:t>
      </w:r>
    </w:p>
    <w:p w14:paraId="452B667F" w14:textId="77777777" w:rsidR="00D12EBF" w:rsidRDefault="00D12EBF" w:rsidP="00D12EBF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14-</w:t>
      </w:r>
      <w:r>
        <w:rPr>
          <w:b/>
          <w:sz w:val="24"/>
          <w:szCs w:val="24"/>
        </w:rPr>
        <w:t>19: Assess Progress and Build Your Transition Portfolio</w:t>
      </w:r>
    </w:p>
    <w:p w14:paraId="456C24D8" w14:textId="77777777" w:rsidR="001B3BD9" w:rsidRDefault="001B3BD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E9BF544" w14:textId="77777777" w:rsidR="00D12EBF" w:rsidRDefault="00D12EB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6B2356A" w14:textId="77777777" w:rsidR="00D12EBF" w:rsidRDefault="00D12EB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18E49E9" w14:textId="77777777" w:rsidR="00D12EBF" w:rsidRDefault="00D12EB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9E3DD1E" w14:textId="77777777" w:rsidR="00D12EBF" w:rsidRDefault="00D12EB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A79DDA4" w14:textId="77777777" w:rsidR="00D12EBF" w:rsidRDefault="00D12EB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A0BA06E" w14:textId="77777777" w:rsidR="00D12EBF" w:rsidRDefault="00D12EB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ACE4753" w14:textId="77777777" w:rsidR="00D12EBF" w:rsidRDefault="00D12EB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F2F78C5" w14:textId="77777777" w:rsidR="00D12EBF" w:rsidRDefault="00D12EB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4A5F4E0" w14:textId="77777777" w:rsidR="00D12EBF" w:rsidRDefault="00D12EB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469FEE3" w14:textId="359C3A0F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B3BD9" w14:paraId="76668FDF" w14:textId="77777777" w:rsidTr="00761745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bottom"/>
          </w:tcPr>
          <w:p w14:paraId="536575D7" w14:textId="6906EE64" w:rsidR="001B3BD9" w:rsidRPr="001730F6" w:rsidRDefault="001730F6" w:rsidP="001B3BD9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t xml:space="preserve"> </w:t>
            </w:r>
            <w:r w:rsidRPr="001730F6">
              <w:rPr>
                <w:b/>
                <w:bCs/>
              </w:rPr>
              <w:t xml:space="preserve">Pennsylvania Career Education and Work </w:t>
            </w:r>
            <w:r w:rsidR="00A547B9" w:rsidRPr="001730F6">
              <w:rPr>
                <w:b/>
                <w:bCs/>
              </w:rPr>
              <w:t>Standard Area</w:t>
            </w:r>
            <w:r w:rsidRPr="001730F6">
              <w:rPr>
                <w:b/>
                <w:bCs/>
              </w:rPr>
              <w:t xml:space="preserve"> 13.1:</w:t>
            </w:r>
            <w:r w:rsidR="00A547B9" w:rsidRPr="001730F6">
              <w:rPr>
                <w:b/>
                <w:bCs/>
              </w:rPr>
              <w:t xml:space="preserve"> Career Awareness and Preparation</w:t>
            </w:r>
          </w:p>
        </w:tc>
      </w:tr>
      <w:tr w:rsidR="006F7196" w14:paraId="6AEB38C7" w14:textId="77777777" w:rsidTr="00761745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bottom"/>
          </w:tcPr>
          <w:p w14:paraId="324A6401" w14:textId="1525D16C" w:rsidR="006F7196" w:rsidRDefault="00A57218" w:rsidP="001B3BD9">
            <w:pPr>
              <w:tabs>
                <w:tab w:val="center" w:pos="4680"/>
              </w:tabs>
              <w:jc w:val="center"/>
            </w:pPr>
            <w:r w:rsidRPr="001730F6">
              <w:rPr>
                <w:b/>
                <w:bCs/>
              </w:rPr>
              <w:t>Pennsylvania Career Education and Work Standard Area 13.</w:t>
            </w:r>
            <w:r>
              <w:rPr>
                <w:b/>
                <w:bCs/>
              </w:rPr>
              <w:t>2</w:t>
            </w:r>
            <w:r w:rsidRPr="001730F6">
              <w:rPr>
                <w:b/>
                <w:bCs/>
              </w:rPr>
              <w:t xml:space="preserve">: Career </w:t>
            </w:r>
            <w:r>
              <w:rPr>
                <w:b/>
                <w:bCs/>
              </w:rPr>
              <w:t>Acquisition (Getting a Job)</w:t>
            </w:r>
          </w:p>
        </w:tc>
      </w:tr>
      <w:tr w:rsidR="00A57218" w14:paraId="251B0C2D" w14:textId="77777777" w:rsidTr="00415296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center"/>
          </w:tcPr>
          <w:p w14:paraId="64838891" w14:textId="7F49C0F5" w:rsidR="00A57218" w:rsidRDefault="00A57218" w:rsidP="00A57218">
            <w:pPr>
              <w:tabs>
                <w:tab w:val="center" w:pos="4680"/>
              </w:tabs>
              <w:jc w:val="center"/>
            </w:pPr>
            <w:r w:rsidRPr="001730F6">
              <w:rPr>
                <w:b/>
                <w:bCs/>
              </w:rPr>
              <w:t>Pennsylvania Career Education and Work Standard Area 13.</w:t>
            </w:r>
            <w:r>
              <w:rPr>
                <w:b/>
                <w:bCs/>
              </w:rPr>
              <w:t>3</w:t>
            </w:r>
            <w:r w:rsidRPr="001730F6">
              <w:rPr>
                <w:b/>
                <w:bCs/>
              </w:rPr>
              <w:t xml:space="preserve">: Career </w:t>
            </w:r>
            <w:r>
              <w:rPr>
                <w:b/>
                <w:bCs/>
              </w:rPr>
              <w:t>Retention and Advancement</w:t>
            </w:r>
          </w:p>
        </w:tc>
      </w:tr>
      <w:tr w:rsidR="00A57218" w14:paraId="2714C48F" w14:textId="77777777" w:rsidTr="00761745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bottom"/>
          </w:tcPr>
          <w:p w14:paraId="666AB7A9" w14:textId="7AF250FD" w:rsidR="00A57218" w:rsidRDefault="00A57218" w:rsidP="00A57218">
            <w:pPr>
              <w:tabs>
                <w:tab w:val="center" w:pos="4680"/>
              </w:tabs>
              <w:jc w:val="center"/>
            </w:pPr>
            <w:r w:rsidRPr="001730F6">
              <w:rPr>
                <w:b/>
                <w:bCs/>
              </w:rPr>
              <w:t>Pennsylvania Career Education and Work Standard Area 13.</w:t>
            </w:r>
            <w:r>
              <w:rPr>
                <w:b/>
                <w:bCs/>
              </w:rPr>
              <w:t>4</w:t>
            </w:r>
            <w:r w:rsidRPr="001730F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Entrepreneurship</w:t>
            </w:r>
          </w:p>
        </w:tc>
      </w:tr>
      <w:tr w:rsidR="00A57218" w14:paraId="009801C3" w14:textId="77777777" w:rsidTr="00761745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bottom"/>
          </w:tcPr>
          <w:p w14:paraId="192A2346" w14:textId="62883455" w:rsidR="00A57218" w:rsidRPr="001730F6" w:rsidRDefault="00A57218" w:rsidP="00A5721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 w:rsidRPr="001730F6">
              <w:rPr>
                <w:b/>
                <w:bCs/>
              </w:rPr>
              <w:t xml:space="preserve">Pennsylvania </w:t>
            </w:r>
            <w:r>
              <w:rPr>
                <w:b/>
                <w:bCs/>
              </w:rPr>
              <w:t>Family Consumer Science</w:t>
            </w:r>
            <w:r w:rsidRPr="001730F6">
              <w:rPr>
                <w:b/>
                <w:bCs/>
              </w:rPr>
              <w:t xml:space="preserve"> Standard Area </w:t>
            </w:r>
            <w:r>
              <w:rPr>
                <w:b/>
                <w:bCs/>
              </w:rPr>
              <w:t>11.2</w:t>
            </w:r>
            <w:r w:rsidRPr="001730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Balancing Family, Work, and Community Responsibility</w:t>
            </w:r>
          </w:p>
        </w:tc>
      </w:tr>
      <w:tr w:rsidR="00A57218" w14:paraId="2CD00990" w14:textId="77777777" w:rsidTr="00063A11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17A599B4" w14:textId="68614B86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Assess the implementation of the individualized career plan through the ongoing development of the career portfolio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7064D41" w14:textId="779B3442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11.G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7CE9FA9" w14:textId="1830CD5A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MP3, MP4</w:t>
            </w:r>
          </w:p>
        </w:tc>
      </w:tr>
      <w:tr w:rsidR="00A57218" w14:paraId="1F957E73" w14:textId="77777777" w:rsidTr="00FE270F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D46B1AA" w14:textId="181A2C33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Demonstrate, in the career acquisition process, the application of essential workplace skills/knowledge, such as, but not limited to commitment, communication, dependability, health/safety, laws and regulations (that is Americans </w:t>
            </w:r>
            <w:proofErr w:type="gramStart"/>
            <w:r>
              <w:rPr>
                <w:rFonts w:ascii="Calibri" w:hAnsi="Calibri" w:cs="Calibri"/>
              </w:rPr>
              <w:t>With</w:t>
            </w:r>
            <w:proofErr w:type="gramEnd"/>
            <w:r>
              <w:rPr>
                <w:rFonts w:ascii="Calibri" w:hAnsi="Calibri" w:cs="Calibri"/>
              </w:rPr>
              <w:t xml:space="preserve"> Disabilities Act, child labor laws, Fair Labor Standards Act, OSHA, Material Safety Data Sheets), personal Initiative, self-advocacy, scheduling/time management, team building, technical literacy, and technology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C1AB8E0" w14:textId="3F1E6011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11.E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833356E" w14:textId="0B584738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MP3, MP4</w:t>
            </w:r>
          </w:p>
        </w:tc>
      </w:tr>
      <w:tr w:rsidR="00A57218" w14:paraId="53BF748C" w14:textId="77777777" w:rsidTr="005355DE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4A6DC1BC" w14:textId="67DAC877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personal attitudes and work habits that support career retention and advancement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FAE363D" w14:textId="4F495C3D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  <w:proofErr w:type="gramStart"/>
            <w:r>
              <w:rPr>
                <w:rFonts w:ascii="Calibri" w:hAnsi="Calibri" w:cs="Calibri"/>
              </w:rPr>
              <w:t>11.A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963C66A" w14:textId="4C647649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MP3, MP4</w:t>
            </w:r>
          </w:p>
        </w:tc>
      </w:tr>
      <w:tr w:rsidR="00A57218" w14:paraId="3E922930" w14:textId="77777777" w:rsidTr="00CC724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2612D5" w14:textId="33D98BC8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team member roles to describe and illustrate active listening techniques: clarifying, encouraging, reflecting, restating, summarizing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AAD7090" w14:textId="3BD44AC1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  <w:proofErr w:type="gramStart"/>
            <w:r>
              <w:rPr>
                <w:rFonts w:ascii="Calibri" w:hAnsi="Calibri" w:cs="Calibri"/>
              </w:rPr>
              <w:t>11.B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C40F78" w14:textId="5A449272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</w:t>
            </w:r>
          </w:p>
        </w:tc>
      </w:tr>
      <w:tr w:rsidR="00A57218" w14:paraId="4D9FCEA6" w14:textId="77777777" w:rsidTr="00017C50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309DDCF9" w14:textId="65CF993B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conflict resolution skills as they relate to the workplace: constructive criticism, group dynamics, managing leadership, mediation, negotiation, and problem solving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3330CA2" w14:textId="68366A8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13.3.11.C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87863F7" w14:textId="0AA1FE83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</w:t>
            </w:r>
          </w:p>
        </w:tc>
      </w:tr>
      <w:tr w:rsidR="00A57218" w14:paraId="5F16CECD" w14:textId="77777777" w:rsidTr="00CD02E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194B4726" w14:textId="7BB64E85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Analyze, revise, and apply an individualized career portfolio to chosen career path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7F53059" w14:textId="1BEF443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11.D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44CBDB7" w14:textId="45190B82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 1, MP2, MP3, MP4</w:t>
            </w:r>
          </w:p>
        </w:tc>
      </w:tr>
      <w:tr w:rsidR="00A57218" w14:paraId="172998FF" w14:textId="77777777" w:rsidTr="00041527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7D9532D7" w14:textId="26DD8FCF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Demonstrate, in the career acquisition process, the application of essential workplace skills/knowledge, such as, but not limited to commitment, communication, dependability, health/safety, laws and regulations (that is Americans </w:t>
            </w:r>
            <w:proofErr w:type="gramStart"/>
            <w:r>
              <w:rPr>
                <w:rFonts w:ascii="Calibri" w:hAnsi="Calibri" w:cs="Calibri"/>
              </w:rPr>
              <w:t>With</w:t>
            </w:r>
            <w:proofErr w:type="gramEnd"/>
            <w:r>
              <w:rPr>
                <w:rFonts w:ascii="Calibri" w:hAnsi="Calibri" w:cs="Calibri"/>
              </w:rPr>
              <w:t xml:space="preserve"> Disabilities Act, child labor laws, Fair Labor Standards Act, OSHA, Material Safety Data Sheets), personal Initiative, self-advocacy, scheduling/time management, team building, technical literacy, and technology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FCC550B" w14:textId="1CE2B7BE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11.E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CE77969" w14:textId="40AFA8B3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MP3, MP4</w:t>
            </w:r>
          </w:p>
        </w:tc>
      </w:tr>
      <w:tr w:rsidR="00A57218" w14:paraId="2DA3F4BA" w14:textId="77777777" w:rsidTr="00823E1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0C98CD92" w14:textId="19AF6345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time management strategies and their application to both personal and work situations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D131FDF" w14:textId="787FFACC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11.E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1BA92F1" w14:textId="60C54ECE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</w:t>
            </w:r>
          </w:p>
        </w:tc>
      </w:tr>
      <w:tr w:rsidR="00A57218" w14:paraId="7FB44FAD" w14:textId="77777777" w:rsidTr="00823E1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30A88EDD" w14:textId="0C6D27DB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strategies for career retention and advancement in response to the changing global workplace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D7D80A3" w14:textId="529EA911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  <w:proofErr w:type="gramStart"/>
            <w:r>
              <w:rPr>
                <w:rFonts w:ascii="Calibri" w:hAnsi="Calibri" w:cs="Calibri"/>
              </w:rPr>
              <w:t>11.F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2BCCA93" w14:textId="2BC8C6F8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</w:t>
            </w:r>
          </w:p>
        </w:tc>
      </w:tr>
      <w:tr w:rsidR="00A57218" w14:paraId="516E1A55" w14:textId="77777777" w:rsidTr="00823E1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F0B52F2" w14:textId="5085F11C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the impact of lifelong learning on career retention and advancement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07A0F78" w14:textId="3D7F90EB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  <w:proofErr w:type="gramStart"/>
            <w:r>
              <w:rPr>
                <w:rFonts w:ascii="Calibri" w:hAnsi="Calibri" w:cs="Calibri"/>
              </w:rPr>
              <w:t>11.G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5B02452" w14:textId="61E767BA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</w:t>
            </w:r>
          </w:p>
        </w:tc>
      </w:tr>
      <w:tr w:rsidR="00A57218" w14:paraId="33E49EC1" w14:textId="77777777" w:rsidTr="00096E1F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0A54B46A" w14:textId="7B2F1B58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 w:rsidRPr="005C49EC">
              <w:t>Evaluate the effectiveness of using interpersonal communication skills to resolve conflict.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E99EFCA" w14:textId="593907DD" w:rsidR="00A57218" w:rsidRDefault="00A57218" w:rsidP="00A57218">
            <w:pPr>
              <w:rPr>
                <w:rFonts w:ascii="Calibri" w:hAnsi="Calibri" w:cs="Calibri"/>
              </w:rPr>
            </w:pPr>
            <w:r w:rsidRPr="005C49EC">
              <w:t>11.2.12.H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2911BCF" w14:textId="7BEF7DBA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</w:t>
            </w:r>
          </w:p>
        </w:tc>
      </w:tr>
      <w:tr w:rsidR="00A57218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4A1021CB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Relate careers to individual interests, abilities, and aptitudes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9422D1" w14:textId="03045C6D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11.A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4641BE59" w:rsidR="00A57218" w:rsidRPr="0051604E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33EE2453" w14:textId="77777777" w:rsidTr="72131386">
        <w:tc>
          <w:tcPr>
            <w:tcW w:w="6475" w:type="dxa"/>
            <w:vAlign w:val="center"/>
          </w:tcPr>
          <w:p w14:paraId="4C35C573" w14:textId="42B3948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career options based on personal interests, abilities, aptitudes, achievements, and goals</w:t>
            </w:r>
          </w:p>
        </w:tc>
        <w:tc>
          <w:tcPr>
            <w:tcW w:w="1710" w:type="dxa"/>
            <w:vAlign w:val="center"/>
          </w:tcPr>
          <w:p w14:paraId="45E4ADE2" w14:textId="595A7320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11.B</w:t>
            </w:r>
            <w:proofErr w:type="gramEnd"/>
          </w:p>
        </w:tc>
        <w:tc>
          <w:tcPr>
            <w:tcW w:w="1170" w:type="dxa"/>
          </w:tcPr>
          <w:p w14:paraId="70EFA086" w14:textId="6146DD89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0D78D6C6" w14:textId="77777777" w:rsidTr="72131386">
        <w:tc>
          <w:tcPr>
            <w:tcW w:w="6475" w:type="dxa"/>
            <w:vAlign w:val="center"/>
          </w:tcPr>
          <w:p w14:paraId="74CFD826" w14:textId="1B70349A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Justify the selection of a career</w:t>
            </w:r>
          </w:p>
        </w:tc>
        <w:tc>
          <w:tcPr>
            <w:tcW w:w="1710" w:type="dxa"/>
            <w:vAlign w:val="center"/>
          </w:tcPr>
          <w:p w14:paraId="64A40E48" w14:textId="3A9EB204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11.E</w:t>
            </w:r>
            <w:proofErr w:type="gramEnd"/>
          </w:p>
        </w:tc>
        <w:tc>
          <w:tcPr>
            <w:tcW w:w="1170" w:type="dxa"/>
          </w:tcPr>
          <w:p w14:paraId="04C4D054" w14:textId="75201486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20934EF2" w14:textId="77777777" w:rsidTr="72131386">
        <w:tc>
          <w:tcPr>
            <w:tcW w:w="6475" w:type="dxa"/>
            <w:vAlign w:val="center"/>
          </w:tcPr>
          <w:p w14:paraId="41D2FE5A" w14:textId="49302443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Apply research skills in searching for a job. (CareerLink, Internet, Networking, Newspapers, Professional associations, Resource books – </w:t>
            </w:r>
            <w:r w:rsidRPr="009C32B3">
              <w:rPr>
                <w:rFonts w:ascii="Calibri" w:hAnsi="Calibri" w:cs="Calibri"/>
                <w:i/>
                <w:iCs/>
              </w:rPr>
              <w:t>Occupational Outlook Handbook, PA Career Guide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710" w:type="dxa"/>
            <w:vAlign w:val="center"/>
          </w:tcPr>
          <w:p w14:paraId="5674A3BA" w14:textId="56EBFB2D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11.B</w:t>
            </w:r>
            <w:proofErr w:type="gramEnd"/>
          </w:p>
        </w:tc>
        <w:tc>
          <w:tcPr>
            <w:tcW w:w="1170" w:type="dxa"/>
          </w:tcPr>
          <w:p w14:paraId="53B9F906" w14:textId="360FC936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72F4D10B" w14:textId="77777777" w:rsidTr="72131386">
        <w:tc>
          <w:tcPr>
            <w:tcW w:w="6475" w:type="dxa"/>
            <w:vAlign w:val="center"/>
          </w:tcPr>
          <w:p w14:paraId="2A43BB4B" w14:textId="35F2EC8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and assemble, for career portfolio placement, career acquisition documents, such as, but not limited to job application, letter of appreciation following an interview, letter of introduction, postsecondary education/training applications, request for letter of recommendation, and resume</w:t>
            </w:r>
          </w:p>
        </w:tc>
        <w:tc>
          <w:tcPr>
            <w:tcW w:w="1710" w:type="dxa"/>
            <w:vAlign w:val="center"/>
          </w:tcPr>
          <w:p w14:paraId="0374F3A8" w14:textId="436904BC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13.2.11.C</w:t>
            </w:r>
          </w:p>
        </w:tc>
        <w:tc>
          <w:tcPr>
            <w:tcW w:w="1170" w:type="dxa"/>
          </w:tcPr>
          <w:p w14:paraId="38B42B7B" w14:textId="2EE76648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41999A9E" w14:textId="77777777" w:rsidTr="72131386">
        <w:tc>
          <w:tcPr>
            <w:tcW w:w="6475" w:type="dxa"/>
            <w:vAlign w:val="center"/>
          </w:tcPr>
          <w:p w14:paraId="1CB436D8" w14:textId="7C6BF06B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Analyze, revise, and apply an individualized career portfolio to chosen career path</w:t>
            </w:r>
          </w:p>
        </w:tc>
        <w:tc>
          <w:tcPr>
            <w:tcW w:w="1710" w:type="dxa"/>
            <w:vAlign w:val="center"/>
          </w:tcPr>
          <w:p w14:paraId="48A8CEF7" w14:textId="53F33BEB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11.D</w:t>
            </w:r>
            <w:proofErr w:type="gramEnd"/>
          </w:p>
        </w:tc>
        <w:tc>
          <w:tcPr>
            <w:tcW w:w="1170" w:type="dxa"/>
          </w:tcPr>
          <w:p w14:paraId="0F18B30C" w14:textId="354E9ABC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MP2, MP3, MP4</w:t>
            </w:r>
          </w:p>
        </w:tc>
      </w:tr>
      <w:tr w:rsidR="00A57218" w14:paraId="22787A47" w14:textId="77777777" w:rsidTr="00EF4748">
        <w:tc>
          <w:tcPr>
            <w:tcW w:w="6475" w:type="dxa"/>
          </w:tcPr>
          <w:p w14:paraId="4987C8DA" w14:textId="489E6A8F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Develop a personal budget based on career choice, such as, but not limited </w:t>
            </w:r>
            <w:proofErr w:type="gramStart"/>
            <w:r>
              <w:rPr>
                <w:rFonts w:ascii="Calibri" w:hAnsi="Calibri" w:cs="Calibri"/>
              </w:rPr>
              <w:t>to:</w:t>
            </w:r>
            <w:proofErr w:type="gramEnd"/>
            <w:r>
              <w:rPr>
                <w:rFonts w:ascii="Calibri" w:hAnsi="Calibri" w:cs="Calibri"/>
              </w:rPr>
              <w:t xml:space="preserve"> charitable contributions, fixed/variable expenses, gross pay, net pay, other income, savings, taxes</w:t>
            </w:r>
          </w:p>
        </w:tc>
        <w:tc>
          <w:tcPr>
            <w:tcW w:w="1710" w:type="dxa"/>
          </w:tcPr>
          <w:p w14:paraId="79312085" w14:textId="006AC65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11.D</w:t>
            </w:r>
            <w:proofErr w:type="gramEnd"/>
          </w:p>
        </w:tc>
        <w:tc>
          <w:tcPr>
            <w:tcW w:w="1170" w:type="dxa"/>
          </w:tcPr>
          <w:p w14:paraId="6CB97989" w14:textId="1B47E202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MP2, MP3</w:t>
            </w:r>
          </w:p>
        </w:tc>
      </w:tr>
      <w:tr w:rsidR="00A57218" w14:paraId="6BFFC562" w14:textId="77777777" w:rsidTr="72131386">
        <w:tc>
          <w:tcPr>
            <w:tcW w:w="6475" w:type="dxa"/>
            <w:vAlign w:val="center"/>
          </w:tcPr>
          <w:p w14:paraId="33D83777" w14:textId="6C41201D" w:rsidR="00A57218" w:rsidRDefault="00A57218" w:rsidP="00A57218">
            <w:pPr>
              <w:rPr>
                <w:rFonts w:ascii="Calibri" w:hAnsi="Calibri" w:cs="Calibri"/>
              </w:rPr>
            </w:pPr>
            <w:r w:rsidRPr="00D10947">
              <w:t>Analyze teamwork and leadership skills and their application in various family and work situations.</w:t>
            </w:r>
          </w:p>
        </w:tc>
        <w:tc>
          <w:tcPr>
            <w:tcW w:w="1710" w:type="dxa"/>
            <w:vAlign w:val="center"/>
          </w:tcPr>
          <w:p w14:paraId="08D4B0AB" w14:textId="1979E7F5" w:rsidR="00A57218" w:rsidRDefault="00A57218" w:rsidP="00A57218">
            <w:pPr>
              <w:rPr>
                <w:rFonts w:ascii="Calibri" w:hAnsi="Calibri" w:cs="Calibri"/>
              </w:rPr>
            </w:pPr>
            <w:r w:rsidRPr="00F2277C">
              <w:t>11.2.12.C</w:t>
            </w:r>
          </w:p>
        </w:tc>
        <w:tc>
          <w:tcPr>
            <w:tcW w:w="1170" w:type="dxa"/>
          </w:tcPr>
          <w:p w14:paraId="628A3AD4" w14:textId="74C4595F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MP2, MP4</w:t>
            </w:r>
          </w:p>
        </w:tc>
      </w:tr>
      <w:tr w:rsidR="00A57218" w14:paraId="68131D10" w14:textId="77777777" w:rsidTr="72131386">
        <w:tc>
          <w:tcPr>
            <w:tcW w:w="6475" w:type="dxa"/>
            <w:vAlign w:val="center"/>
          </w:tcPr>
          <w:p w14:paraId="51F45081" w14:textId="4D01374E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how the changing roles of individuals in the workplace relate to new opportunities within career choices</w:t>
            </w:r>
          </w:p>
        </w:tc>
        <w:tc>
          <w:tcPr>
            <w:tcW w:w="1710" w:type="dxa"/>
            <w:vAlign w:val="center"/>
          </w:tcPr>
          <w:p w14:paraId="24C1423A" w14:textId="7DFF6EEF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13.1.11.C</w:t>
            </w:r>
          </w:p>
        </w:tc>
        <w:tc>
          <w:tcPr>
            <w:tcW w:w="1170" w:type="dxa"/>
          </w:tcPr>
          <w:p w14:paraId="25166AFC" w14:textId="3936EE95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MP3</w:t>
            </w:r>
          </w:p>
        </w:tc>
      </w:tr>
      <w:tr w:rsidR="00A57218" w14:paraId="61F7AF15" w14:textId="77777777" w:rsidTr="72131386">
        <w:tc>
          <w:tcPr>
            <w:tcW w:w="6475" w:type="dxa"/>
            <w:vAlign w:val="center"/>
          </w:tcPr>
          <w:p w14:paraId="404ECEA5" w14:textId="73A77F02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Evaluate school-based opportunities for career awareness/preparation, such as, but not limited </w:t>
            </w:r>
            <w:proofErr w:type="gramStart"/>
            <w:r>
              <w:rPr>
                <w:rFonts w:ascii="Calibri" w:hAnsi="Calibri" w:cs="Calibri"/>
              </w:rPr>
              <w:t>to:</w:t>
            </w:r>
            <w:proofErr w:type="gramEnd"/>
            <w:r>
              <w:rPr>
                <w:rFonts w:ascii="Calibri" w:hAnsi="Calibri" w:cs="Calibri"/>
              </w:rPr>
              <w:t xml:space="preserve"> career days, career portfolio, community service, cooperative education, graduation/senior project, internship, job shadowing, part-time employment, registered apprenticeship, and school-based enterprise</w:t>
            </w:r>
          </w:p>
        </w:tc>
        <w:tc>
          <w:tcPr>
            <w:tcW w:w="1710" w:type="dxa"/>
            <w:vAlign w:val="center"/>
          </w:tcPr>
          <w:p w14:paraId="2A5A75FF" w14:textId="4B4FD5A3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11.D</w:t>
            </w:r>
            <w:proofErr w:type="gramEnd"/>
          </w:p>
        </w:tc>
        <w:tc>
          <w:tcPr>
            <w:tcW w:w="1170" w:type="dxa"/>
          </w:tcPr>
          <w:p w14:paraId="6B6D7A3F" w14:textId="650CE54C" w:rsidR="00A57218" w:rsidRPr="00B003E9" w:rsidRDefault="00A57218" w:rsidP="00A57218">
            <w:pPr>
              <w:rPr>
                <w:b/>
                <w:bCs/>
                <w:sz w:val="16"/>
                <w:szCs w:val="16"/>
              </w:rPr>
            </w:pPr>
            <w:r w:rsidRPr="00B003E9">
              <w:rPr>
                <w:b/>
                <w:bCs/>
                <w:sz w:val="16"/>
                <w:szCs w:val="16"/>
              </w:rPr>
              <w:t>MP3</w:t>
            </w:r>
          </w:p>
        </w:tc>
      </w:tr>
      <w:tr w:rsidR="00A57218" w14:paraId="49A62192" w14:textId="77777777" w:rsidTr="72131386">
        <w:tc>
          <w:tcPr>
            <w:tcW w:w="6475" w:type="dxa"/>
            <w:vAlign w:val="center"/>
          </w:tcPr>
          <w:p w14:paraId="4D87810F" w14:textId="64CE90CE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the relationship between career choices and career preparation opportunities, such as, but not limited to associate degree, baccalaureate degree, certificate/licensure, entrepreneurship, immediate part/full time employment, industry training, military training, professional degree, registered apprenticeship, tech prep, and vocational rehabilitation centers</w:t>
            </w:r>
          </w:p>
        </w:tc>
        <w:tc>
          <w:tcPr>
            <w:tcW w:w="1710" w:type="dxa"/>
            <w:vAlign w:val="center"/>
          </w:tcPr>
          <w:p w14:paraId="626EFCBB" w14:textId="7E4964C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11.F</w:t>
            </w:r>
            <w:proofErr w:type="gramEnd"/>
          </w:p>
        </w:tc>
        <w:tc>
          <w:tcPr>
            <w:tcW w:w="1170" w:type="dxa"/>
          </w:tcPr>
          <w:p w14:paraId="56E27B6E" w14:textId="3FD1079E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MP3, MP4</w:t>
            </w:r>
          </w:p>
        </w:tc>
      </w:tr>
      <w:tr w:rsidR="00A57218" w:rsidRPr="00AA05C3" w14:paraId="606AC3EB" w14:textId="77777777" w:rsidTr="72131386">
        <w:tc>
          <w:tcPr>
            <w:tcW w:w="6475" w:type="dxa"/>
            <w:vAlign w:val="center"/>
          </w:tcPr>
          <w:p w14:paraId="614F4EF0" w14:textId="5FBADAB3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 personal high school plan against current personal career goals and select postsecondary opportunities based upon career interests</w:t>
            </w:r>
          </w:p>
        </w:tc>
        <w:tc>
          <w:tcPr>
            <w:tcW w:w="1710" w:type="dxa"/>
            <w:vAlign w:val="center"/>
          </w:tcPr>
          <w:p w14:paraId="3A942B73" w14:textId="550649D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13.1.11.H</w:t>
            </w:r>
          </w:p>
        </w:tc>
        <w:tc>
          <w:tcPr>
            <w:tcW w:w="1170" w:type="dxa"/>
          </w:tcPr>
          <w:p w14:paraId="6153A195" w14:textId="7DCA757B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MP3, MP4</w:t>
            </w:r>
          </w:p>
        </w:tc>
      </w:tr>
      <w:tr w:rsidR="00A57218" w:rsidRPr="00AA05C3" w14:paraId="7C7190C8" w14:textId="77777777" w:rsidTr="72131386">
        <w:tc>
          <w:tcPr>
            <w:tcW w:w="6475" w:type="dxa"/>
            <w:vAlign w:val="center"/>
          </w:tcPr>
          <w:p w14:paraId="7AEAF2B2" w14:textId="6D8A58A2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 effective speaking and listening skills used in a job interview</w:t>
            </w:r>
          </w:p>
        </w:tc>
        <w:tc>
          <w:tcPr>
            <w:tcW w:w="1710" w:type="dxa"/>
            <w:vAlign w:val="center"/>
          </w:tcPr>
          <w:p w14:paraId="226D9F30" w14:textId="6D4BDFD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11.A</w:t>
            </w:r>
            <w:proofErr w:type="gramEnd"/>
          </w:p>
        </w:tc>
        <w:tc>
          <w:tcPr>
            <w:tcW w:w="1170" w:type="dxa"/>
          </w:tcPr>
          <w:p w14:paraId="6280A61D" w14:textId="035CC404" w:rsidR="00A57218" w:rsidRPr="006156F6" w:rsidRDefault="00A57218" w:rsidP="00A57218">
            <w:pPr>
              <w:rPr>
                <w:b/>
                <w:bCs/>
                <w:sz w:val="16"/>
                <w:szCs w:val="16"/>
              </w:rPr>
            </w:pPr>
            <w:r w:rsidRPr="006156F6">
              <w:rPr>
                <w:b/>
                <w:bCs/>
                <w:sz w:val="16"/>
                <w:szCs w:val="16"/>
              </w:rPr>
              <w:t>MP3</w:t>
            </w:r>
          </w:p>
        </w:tc>
      </w:tr>
      <w:tr w:rsidR="00A57218" w14:paraId="7ECF2873" w14:textId="77777777" w:rsidTr="72131386">
        <w:trPr>
          <w:trHeight w:val="260"/>
        </w:trPr>
        <w:tc>
          <w:tcPr>
            <w:tcW w:w="6475" w:type="dxa"/>
            <w:vAlign w:val="center"/>
          </w:tcPr>
          <w:p w14:paraId="63733E11" w14:textId="4153A84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entrepreneurship as it relates to personal career goals and corporate opportunities</w:t>
            </w:r>
          </w:p>
        </w:tc>
        <w:tc>
          <w:tcPr>
            <w:tcW w:w="1710" w:type="dxa"/>
            <w:vAlign w:val="center"/>
          </w:tcPr>
          <w:p w14:paraId="5720EBB7" w14:textId="54A5FC40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13.4.</w:t>
            </w:r>
            <w:proofErr w:type="gramStart"/>
            <w:r>
              <w:rPr>
                <w:rFonts w:ascii="Calibri" w:hAnsi="Calibri" w:cs="Calibri"/>
              </w:rPr>
              <w:t>11.A</w:t>
            </w:r>
            <w:proofErr w:type="gramEnd"/>
          </w:p>
        </w:tc>
        <w:tc>
          <w:tcPr>
            <w:tcW w:w="1170" w:type="dxa"/>
          </w:tcPr>
          <w:p w14:paraId="24FFA7A5" w14:textId="260194AF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MP3, MP4</w:t>
            </w:r>
          </w:p>
        </w:tc>
      </w:tr>
      <w:tr w:rsidR="00A57218" w14:paraId="4F9133E3" w14:textId="77777777" w:rsidTr="72131386">
        <w:tc>
          <w:tcPr>
            <w:tcW w:w="6475" w:type="dxa"/>
            <w:vAlign w:val="center"/>
          </w:tcPr>
          <w:p w14:paraId="6C4FB6DD" w14:textId="4AF57115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entrepreneurship as it relates to personal character traits</w:t>
            </w:r>
          </w:p>
        </w:tc>
        <w:tc>
          <w:tcPr>
            <w:tcW w:w="1710" w:type="dxa"/>
            <w:vAlign w:val="center"/>
          </w:tcPr>
          <w:p w14:paraId="49273C7D" w14:textId="7ECB0FF8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13.4.</w:t>
            </w:r>
            <w:proofErr w:type="gramStart"/>
            <w:r>
              <w:rPr>
                <w:rFonts w:ascii="Calibri" w:hAnsi="Calibri" w:cs="Calibri"/>
              </w:rPr>
              <w:t>11.B</w:t>
            </w:r>
            <w:proofErr w:type="gramEnd"/>
          </w:p>
        </w:tc>
        <w:tc>
          <w:tcPr>
            <w:tcW w:w="1170" w:type="dxa"/>
          </w:tcPr>
          <w:p w14:paraId="01485929" w14:textId="2A0C7C81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MP4</w:t>
            </w:r>
          </w:p>
        </w:tc>
      </w:tr>
      <w:tr w:rsidR="00A57218" w14:paraId="6B3A0CA1" w14:textId="77777777" w:rsidTr="72131386">
        <w:tc>
          <w:tcPr>
            <w:tcW w:w="6475" w:type="dxa"/>
            <w:vAlign w:val="center"/>
          </w:tcPr>
          <w:p w14:paraId="10807BF0" w14:textId="6A68465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Develop a business plan for an entrepreneurial concept of personal interest and identify available resources, such as, but not limited to community-based organizations (that is chambers of commerce, trade/technical associations, Industrial Resource Centers), financial </w:t>
            </w:r>
            <w:r>
              <w:rPr>
                <w:rFonts w:ascii="Calibri" w:hAnsi="Calibri" w:cs="Calibri"/>
              </w:rPr>
              <w:lastRenderedPageBreak/>
              <w:t>institutions, school-based career centers Small Business Administration services (that is SCORE, Small Business Development Centers, Entrepreneurial Development Centers), and venture capital</w:t>
            </w:r>
          </w:p>
        </w:tc>
        <w:tc>
          <w:tcPr>
            <w:tcW w:w="1710" w:type="dxa"/>
            <w:vAlign w:val="center"/>
          </w:tcPr>
          <w:p w14:paraId="2C1F576B" w14:textId="4F308C70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13.4.11.C</w:t>
            </w:r>
          </w:p>
        </w:tc>
        <w:tc>
          <w:tcPr>
            <w:tcW w:w="1170" w:type="dxa"/>
          </w:tcPr>
          <w:p w14:paraId="4969644F" w14:textId="6856A843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MP4</w:t>
            </w:r>
          </w:p>
        </w:tc>
      </w:tr>
    </w:tbl>
    <w:p w14:paraId="5773DE82" w14:textId="77777777" w:rsidR="00771249" w:rsidRDefault="0077124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2AE61301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 xml:space="preserve">: </w:t>
      </w:r>
      <w:r w:rsidRPr="00633A1B">
        <w:t>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427F4450" w14:textId="77777777" w:rsidR="00A0217B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r w:rsidR="00A0217B">
        <w:rPr>
          <w:b/>
        </w:rPr>
        <w:t>include:</w:t>
      </w:r>
    </w:p>
    <w:p w14:paraId="6484BC95" w14:textId="350C24B4" w:rsidR="000B542D" w:rsidRPr="001765EF" w:rsidRDefault="000D0C38" w:rsidP="001765EF">
      <w:pPr>
        <w:tabs>
          <w:tab w:val="center" w:pos="4680"/>
        </w:tabs>
        <w:ind w:left="180"/>
        <w:rPr>
          <w:bCs/>
        </w:rPr>
      </w:pPr>
      <w:r>
        <w:rPr>
          <w:bCs/>
        </w:rPr>
        <w:t xml:space="preserve">Each lesson </w:t>
      </w:r>
      <w:r w:rsidR="00BD6CC2">
        <w:rPr>
          <w:bCs/>
        </w:rPr>
        <w:t>is embedded</w:t>
      </w:r>
      <w:r>
        <w:rPr>
          <w:bCs/>
        </w:rPr>
        <w:t xml:space="preserve"> with </w:t>
      </w:r>
      <w:r w:rsidR="002E2F14">
        <w:rPr>
          <w:bCs/>
        </w:rPr>
        <w:t xml:space="preserve">various formative assessments that the teacher can use to collect data, evaluate outcomes, and drive instruction. These assessments include, but are not limited </w:t>
      </w:r>
      <w:r w:rsidR="00A0217B">
        <w:rPr>
          <w:bCs/>
        </w:rPr>
        <w:t>to</w:t>
      </w:r>
      <w:r w:rsidR="00133641">
        <w:rPr>
          <w:bCs/>
        </w:rPr>
        <w:t xml:space="preserve"> </w:t>
      </w:r>
      <w:r w:rsidR="00A0217B">
        <w:rPr>
          <w:bCs/>
        </w:rPr>
        <w:t xml:space="preserve">an </w:t>
      </w:r>
      <w:r w:rsidR="00133641">
        <w:rPr>
          <w:bCs/>
        </w:rPr>
        <w:t xml:space="preserve">updated daily journal, </w:t>
      </w:r>
      <w:r w:rsidR="00BD6CC2">
        <w:rPr>
          <w:bCs/>
        </w:rPr>
        <w:t xml:space="preserve">roundtable discussions, </w:t>
      </w:r>
      <w:r w:rsidR="001637BF">
        <w:rPr>
          <w:bCs/>
        </w:rPr>
        <w:t>advance organizer, instructional activities, evaluate outcomes activity, connecting activity, and key words.</w:t>
      </w: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 xml:space="preserve">Summative Assessments: </w:t>
      </w:r>
      <w:r w:rsidRPr="003A22FD">
        <w:t>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77777777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5C565D48" w14:textId="4A354A93" w:rsidR="00F45D32" w:rsidRDefault="00CB51C5" w:rsidP="00F45D32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</w:rPr>
      </w:pPr>
      <w:r w:rsidRPr="00F45D32">
        <w:rPr>
          <w:bCs/>
        </w:rPr>
        <w:t>S</w:t>
      </w:r>
      <w:r w:rsidR="009A4B48">
        <w:rPr>
          <w:bCs/>
        </w:rPr>
        <w:t>tudent Transition Portfolio</w:t>
      </w:r>
    </w:p>
    <w:p w14:paraId="6BEDF1BD" w14:textId="77777777" w:rsidR="00B5234E" w:rsidRPr="00AA26C0" w:rsidRDefault="00B5234E" w:rsidP="00B5234E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</w:rPr>
      </w:pPr>
      <w:r>
        <w:rPr>
          <w:bCs/>
        </w:rPr>
        <w:t>Performance-Based Assessments</w:t>
      </w:r>
    </w:p>
    <w:p w14:paraId="29C636CD" w14:textId="48EDE0FB" w:rsidR="00B5234E" w:rsidRPr="00B5234E" w:rsidRDefault="009A4B48" w:rsidP="00B5234E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</w:rPr>
      </w:pPr>
      <w:r>
        <w:rPr>
          <w:bCs/>
        </w:rPr>
        <w:t>Final Exam</w:t>
      </w:r>
    </w:p>
    <w:sectPr w:rsidR="00B5234E" w:rsidRPr="00B5234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156B" w14:textId="77777777" w:rsidR="00652CFA" w:rsidRDefault="00652CFA" w:rsidP="005F535D">
      <w:pPr>
        <w:spacing w:after="0" w:line="240" w:lineRule="auto"/>
      </w:pPr>
      <w:r>
        <w:separator/>
      </w:r>
    </w:p>
  </w:endnote>
  <w:endnote w:type="continuationSeparator" w:id="0">
    <w:p w14:paraId="12AE7F16" w14:textId="77777777" w:rsidR="00652CFA" w:rsidRDefault="00652CFA" w:rsidP="005F535D">
      <w:pPr>
        <w:spacing w:after="0" w:line="240" w:lineRule="auto"/>
      </w:pPr>
      <w:r>
        <w:continuationSeparator/>
      </w:r>
    </w:p>
  </w:endnote>
  <w:endnote w:type="continuationNotice" w:id="1">
    <w:p w14:paraId="128F849C" w14:textId="77777777" w:rsidR="00652CFA" w:rsidRDefault="00652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5188" w14:textId="77777777" w:rsidR="00652CFA" w:rsidRDefault="00652CFA" w:rsidP="005F535D">
      <w:pPr>
        <w:spacing w:after="0" w:line="240" w:lineRule="auto"/>
      </w:pPr>
      <w:r>
        <w:separator/>
      </w:r>
    </w:p>
  </w:footnote>
  <w:footnote w:type="continuationSeparator" w:id="0">
    <w:p w14:paraId="14242314" w14:textId="77777777" w:rsidR="00652CFA" w:rsidRDefault="00652CFA" w:rsidP="005F535D">
      <w:pPr>
        <w:spacing w:after="0" w:line="240" w:lineRule="auto"/>
      </w:pPr>
      <w:r>
        <w:continuationSeparator/>
      </w:r>
    </w:p>
  </w:footnote>
  <w:footnote w:type="continuationNotice" w:id="1">
    <w:p w14:paraId="5F1DB417" w14:textId="77777777" w:rsidR="00652CFA" w:rsidRDefault="00652C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1297"/>
    <w:multiLevelType w:val="multilevel"/>
    <w:tmpl w:val="9CA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0730E"/>
    <w:multiLevelType w:val="multilevel"/>
    <w:tmpl w:val="682E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7680F"/>
    <w:multiLevelType w:val="hybridMultilevel"/>
    <w:tmpl w:val="C7CA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1E62"/>
    <w:multiLevelType w:val="hybridMultilevel"/>
    <w:tmpl w:val="BDB2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677AC"/>
    <w:multiLevelType w:val="hybridMultilevel"/>
    <w:tmpl w:val="C1E616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EA07212"/>
    <w:multiLevelType w:val="multilevel"/>
    <w:tmpl w:val="DE8E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805857">
    <w:abstractNumId w:val="2"/>
  </w:num>
  <w:num w:numId="2" w16cid:durableId="1917860179">
    <w:abstractNumId w:val="3"/>
  </w:num>
  <w:num w:numId="3" w16cid:durableId="1966424993">
    <w:abstractNumId w:val="0"/>
  </w:num>
  <w:num w:numId="4" w16cid:durableId="890842543">
    <w:abstractNumId w:val="5"/>
  </w:num>
  <w:num w:numId="5" w16cid:durableId="1012613390">
    <w:abstractNumId w:val="1"/>
  </w:num>
  <w:num w:numId="6" w16cid:durableId="1486320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2D45"/>
    <w:rsid w:val="000043F0"/>
    <w:rsid w:val="000052D7"/>
    <w:rsid w:val="00007C80"/>
    <w:rsid w:val="00014E45"/>
    <w:rsid w:val="00016339"/>
    <w:rsid w:val="00016FCF"/>
    <w:rsid w:val="000174BA"/>
    <w:rsid w:val="000222AF"/>
    <w:rsid w:val="00025362"/>
    <w:rsid w:val="00034C24"/>
    <w:rsid w:val="00034F54"/>
    <w:rsid w:val="0003613E"/>
    <w:rsid w:val="00036836"/>
    <w:rsid w:val="00037026"/>
    <w:rsid w:val="00042451"/>
    <w:rsid w:val="00044F4C"/>
    <w:rsid w:val="000455D4"/>
    <w:rsid w:val="00050BFB"/>
    <w:rsid w:val="000535AF"/>
    <w:rsid w:val="00053B61"/>
    <w:rsid w:val="00067DE0"/>
    <w:rsid w:val="00071690"/>
    <w:rsid w:val="00073BB5"/>
    <w:rsid w:val="00073C3D"/>
    <w:rsid w:val="00074742"/>
    <w:rsid w:val="00077418"/>
    <w:rsid w:val="0009228C"/>
    <w:rsid w:val="0009464E"/>
    <w:rsid w:val="000A01CD"/>
    <w:rsid w:val="000A4A80"/>
    <w:rsid w:val="000A62F1"/>
    <w:rsid w:val="000A6E6B"/>
    <w:rsid w:val="000B1463"/>
    <w:rsid w:val="000B542D"/>
    <w:rsid w:val="000C0822"/>
    <w:rsid w:val="000C09A9"/>
    <w:rsid w:val="000C5F37"/>
    <w:rsid w:val="000D0C38"/>
    <w:rsid w:val="000E51E6"/>
    <w:rsid w:val="000E6022"/>
    <w:rsid w:val="000F521D"/>
    <w:rsid w:val="000F6F7B"/>
    <w:rsid w:val="000F7DF6"/>
    <w:rsid w:val="00104F3E"/>
    <w:rsid w:val="001056F6"/>
    <w:rsid w:val="00111AC8"/>
    <w:rsid w:val="00115E3B"/>
    <w:rsid w:val="001165B5"/>
    <w:rsid w:val="00117468"/>
    <w:rsid w:val="00122E07"/>
    <w:rsid w:val="001327C1"/>
    <w:rsid w:val="00133327"/>
    <w:rsid w:val="00133641"/>
    <w:rsid w:val="0013505F"/>
    <w:rsid w:val="001427C1"/>
    <w:rsid w:val="001445F7"/>
    <w:rsid w:val="0015149D"/>
    <w:rsid w:val="00161C88"/>
    <w:rsid w:val="00163132"/>
    <w:rsid w:val="001637BF"/>
    <w:rsid w:val="00165394"/>
    <w:rsid w:val="001671CF"/>
    <w:rsid w:val="00171416"/>
    <w:rsid w:val="001730F6"/>
    <w:rsid w:val="001752D9"/>
    <w:rsid w:val="001757F8"/>
    <w:rsid w:val="001765EF"/>
    <w:rsid w:val="00186086"/>
    <w:rsid w:val="00186396"/>
    <w:rsid w:val="00186BBA"/>
    <w:rsid w:val="00187016"/>
    <w:rsid w:val="00191A13"/>
    <w:rsid w:val="0019698B"/>
    <w:rsid w:val="001A6FF0"/>
    <w:rsid w:val="001B3BD9"/>
    <w:rsid w:val="001C441A"/>
    <w:rsid w:val="001C542E"/>
    <w:rsid w:val="001C62A8"/>
    <w:rsid w:val="001C67AE"/>
    <w:rsid w:val="001D25D3"/>
    <w:rsid w:val="001D25EE"/>
    <w:rsid w:val="001D3C59"/>
    <w:rsid w:val="001D4B68"/>
    <w:rsid w:val="001D507E"/>
    <w:rsid w:val="001D6D3F"/>
    <w:rsid w:val="001E0E0D"/>
    <w:rsid w:val="001E1637"/>
    <w:rsid w:val="001E1A89"/>
    <w:rsid w:val="001E682A"/>
    <w:rsid w:val="001F3157"/>
    <w:rsid w:val="001F551E"/>
    <w:rsid w:val="00201A53"/>
    <w:rsid w:val="002069BC"/>
    <w:rsid w:val="00213FD5"/>
    <w:rsid w:val="00214AE8"/>
    <w:rsid w:val="00220042"/>
    <w:rsid w:val="00221AC8"/>
    <w:rsid w:val="00222BAF"/>
    <w:rsid w:val="00222E87"/>
    <w:rsid w:val="0022464E"/>
    <w:rsid w:val="00226892"/>
    <w:rsid w:val="00233FF6"/>
    <w:rsid w:val="00240CB0"/>
    <w:rsid w:val="0025448A"/>
    <w:rsid w:val="00255871"/>
    <w:rsid w:val="00270615"/>
    <w:rsid w:val="00276D0C"/>
    <w:rsid w:val="00277D05"/>
    <w:rsid w:val="00285B54"/>
    <w:rsid w:val="002872D0"/>
    <w:rsid w:val="00291E2E"/>
    <w:rsid w:val="00291F78"/>
    <w:rsid w:val="002A23A6"/>
    <w:rsid w:val="002A68F8"/>
    <w:rsid w:val="002A6E23"/>
    <w:rsid w:val="002B6BB7"/>
    <w:rsid w:val="002B725C"/>
    <w:rsid w:val="002C0631"/>
    <w:rsid w:val="002C4CE2"/>
    <w:rsid w:val="002D1C53"/>
    <w:rsid w:val="002D2747"/>
    <w:rsid w:val="002D7128"/>
    <w:rsid w:val="002D7708"/>
    <w:rsid w:val="002E0453"/>
    <w:rsid w:val="002E09F4"/>
    <w:rsid w:val="002E1077"/>
    <w:rsid w:val="002E2F14"/>
    <w:rsid w:val="002E3A2C"/>
    <w:rsid w:val="002E4B5B"/>
    <w:rsid w:val="002E56F2"/>
    <w:rsid w:val="002E68BE"/>
    <w:rsid w:val="003168B0"/>
    <w:rsid w:val="00320E22"/>
    <w:rsid w:val="003277A3"/>
    <w:rsid w:val="0033377B"/>
    <w:rsid w:val="003421AC"/>
    <w:rsid w:val="003455C1"/>
    <w:rsid w:val="00350931"/>
    <w:rsid w:val="00353182"/>
    <w:rsid w:val="00361382"/>
    <w:rsid w:val="003671B2"/>
    <w:rsid w:val="0037005B"/>
    <w:rsid w:val="00372A20"/>
    <w:rsid w:val="003748AD"/>
    <w:rsid w:val="00377ECB"/>
    <w:rsid w:val="00383C2E"/>
    <w:rsid w:val="00383F52"/>
    <w:rsid w:val="003949A0"/>
    <w:rsid w:val="0039764A"/>
    <w:rsid w:val="003A22FD"/>
    <w:rsid w:val="003A4016"/>
    <w:rsid w:val="003A5D8C"/>
    <w:rsid w:val="003C21DD"/>
    <w:rsid w:val="003C5646"/>
    <w:rsid w:val="003C7FB9"/>
    <w:rsid w:val="003D28F6"/>
    <w:rsid w:val="003E240C"/>
    <w:rsid w:val="003F35A5"/>
    <w:rsid w:val="003F461A"/>
    <w:rsid w:val="003F51B7"/>
    <w:rsid w:val="00405BB3"/>
    <w:rsid w:val="00407CB4"/>
    <w:rsid w:val="00411762"/>
    <w:rsid w:val="00416C75"/>
    <w:rsid w:val="00432F93"/>
    <w:rsid w:val="00434B4B"/>
    <w:rsid w:val="0044114A"/>
    <w:rsid w:val="00453463"/>
    <w:rsid w:val="004639CE"/>
    <w:rsid w:val="004658C7"/>
    <w:rsid w:val="004675F4"/>
    <w:rsid w:val="00472373"/>
    <w:rsid w:val="00474574"/>
    <w:rsid w:val="004766AF"/>
    <w:rsid w:val="00477969"/>
    <w:rsid w:val="00481485"/>
    <w:rsid w:val="00485011"/>
    <w:rsid w:val="00485BA6"/>
    <w:rsid w:val="00485D64"/>
    <w:rsid w:val="004920CA"/>
    <w:rsid w:val="0049255F"/>
    <w:rsid w:val="00495B06"/>
    <w:rsid w:val="004967BB"/>
    <w:rsid w:val="004A27A7"/>
    <w:rsid w:val="004A5B6F"/>
    <w:rsid w:val="004B30D4"/>
    <w:rsid w:val="004B32D6"/>
    <w:rsid w:val="004B6576"/>
    <w:rsid w:val="004C138F"/>
    <w:rsid w:val="004C1805"/>
    <w:rsid w:val="004D0ABD"/>
    <w:rsid w:val="004D0DDC"/>
    <w:rsid w:val="004D7A83"/>
    <w:rsid w:val="004F0025"/>
    <w:rsid w:val="004F0DFA"/>
    <w:rsid w:val="004F1AC4"/>
    <w:rsid w:val="004F25DC"/>
    <w:rsid w:val="004F5490"/>
    <w:rsid w:val="004F78F6"/>
    <w:rsid w:val="00502628"/>
    <w:rsid w:val="00502A61"/>
    <w:rsid w:val="005158E2"/>
    <w:rsid w:val="0051604E"/>
    <w:rsid w:val="0052176F"/>
    <w:rsid w:val="005253C6"/>
    <w:rsid w:val="00525AA0"/>
    <w:rsid w:val="00525E8A"/>
    <w:rsid w:val="005308AF"/>
    <w:rsid w:val="005322C3"/>
    <w:rsid w:val="00532D08"/>
    <w:rsid w:val="00534B67"/>
    <w:rsid w:val="00540BC1"/>
    <w:rsid w:val="005435A0"/>
    <w:rsid w:val="00543C46"/>
    <w:rsid w:val="00554304"/>
    <w:rsid w:val="0055595E"/>
    <w:rsid w:val="005606BA"/>
    <w:rsid w:val="005738E1"/>
    <w:rsid w:val="00573DC0"/>
    <w:rsid w:val="005765B1"/>
    <w:rsid w:val="00580EDE"/>
    <w:rsid w:val="00583844"/>
    <w:rsid w:val="00584F21"/>
    <w:rsid w:val="0059034C"/>
    <w:rsid w:val="005959B5"/>
    <w:rsid w:val="00597D91"/>
    <w:rsid w:val="005B3B39"/>
    <w:rsid w:val="005B4CFF"/>
    <w:rsid w:val="005B5F55"/>
    <w:rsid w:val="005B6272"/>
    <w:rsid w:val="005B765C"/>
    <w:rsid w:val="005C170B"/>
    <w:rsid w:val="005C49EC"/>
    <w:rsid w:val="005C6230"/>
    <w:rsid w:val="005C76A2"/>
    <w:rsid w:val="005D3A94"/>
    <w:rsid w:val="005D3DAB"/>
    <w:rsid w:val="005E5131"/>
    <w:rsid w:val="005F00CA"/>
    <w:rsid w:val="005F43B7"/>
    <w:rsid w:val="005F535D"/>
    <w:rsid w:val="00607C6A"/>
    <w:rsid w:val="00610AC6"/>
    <w:rsid w:val="00611C63"/>
    <w:rsid w:val="006156F6"/>
    <w:rsid w:val="006157E1"/>
    <w:rsid w:val="00615DC6"/>
    <w:rsid w:val="00621163"/>
    <w:rsid w:val="006252DF"/>
    <w:rsid w:val="006269B3"/>
    <w:rsid w:val="00633A1B"/>
    <w:rsid w:val="00636733"/>
    <w:rsid w:val="00642A3E"/>
    <w:rsid w:val="00642FE2"/>
    <w:rsid w:val="00647901"/>
    <w:rsid w:val="00647DF6"/>
    <w:rsid w:val="00652CFA"/>
    <w:rsid w:val="00655331"/>
    <w:rsid w:val="00656B94"/>
    <w:rsid w:val="006616B9"/>
    <w:rsid w:val="006629B3"/>
    <w:rsid w:val="00664B13"/>
    <w:rsid w:val="0066627D"/>
    <w:rsid w:val="0066649A"/>
    <w:rsid w:val="006673BF"/>
    <w:rsid w:val="0067300B"/>
    <w:rsid w:val="006733C3"/>
    <w:rsid w:val="00673A8C"/>
    <w:rsid w:val="00680350"/>
    <w:rsid w:val="00680467"/>
    <w:rsid w:val="006A2B0E"/>
    <w:rsid w:val="006A6B86"/>
    <w:rsid w:val="006A7DA8"/>
    <w:rsid w:val="006B7B66"/>
    <w:rsid w:val="006C3F2B"/>
    <w:rsid w:val="006C4017"/>
    <w:rsid w:val="006C58B7"/>
    <w:rsid w:val="006D0C3A"/>
    <w:rsid w:val="006D22E0"/>
    <w:rsid w:val="006D28DA"/>
    <w:rsid w:val="006D460F"/>
    <w:rsid w:val="006D4C30"/>
    <w:rsid w:val="006D5C39"/>
    <w:rsid w:val="006E57DF"/>
    <w:rsid w:val="006E79BC"/>
    <w:rsid w:val="006E7BF1"/>
    <w:rsid w:val="006F11DE"/>
    <w:rsid w:val="006F2009"/>
    <w:rsid w:val="006F4FFB"/>
    <w:rsid w:val="006F58A2"/>
    <w:rsid w:val="006F7196"/>
    <w:rsid w:val="00705197"/>
    <w:rsid w:val="00705A4B"/>
    <w:rsid w:val="0071054A"/>
    <w:rsid w:val="00720B22"/>
    <w:rsid w:val="00733981"/>
    <w:rsid w:val="00736134"/>
    <w:rsid w:val="007429F8"/>
    <w:rsid w:val="00743659"/>
    <w:rsid w:val="0074436B"/>
    <w:rsid w:val="00755DA7"/>
    <w:rsid w:val="007617CC"/>
    <w:rsid w:val="00762AEE"/>
    <w:rsid w:val="00763936"/>
    <w:rsid w:val="007702AF"/>
    <w:rsid w:val="00771249"/>
    <w:rsid w:val="00771947"/>
    <w:rsid w:val="00772950"/>
    <w:rsid w:val="00772B43"/>
    <w:rsid w:val="00773F6C"/>
    <w:rsid w:val="0077694B"/>
    <w:rsid w:val="007805E0"/>
    <w:rsid w:val="00783449"/>
    <w:rsid w:val="007870C3"/>
    <w:rsid w:val="00794412"/>
    <w:rsid w:val="007954E2"/>
    <w:rsid w:val="00796A8D"/>
    <w:rsid w:val="00797CDF"/>
    <w:rsid w:val="007A30D0"/>
    <w:rsid w:val="007A614E"/>
    <w:rsid w:val="007C0940"/>
    <w:rsid w:val="007C0DB8"/>
    <w:rsid w:val="007C1AAF"/>
    <w:rsid w:val="007C73CD"/>
    <w:rsid w:val="007D0A7F"/>
    <w:rsid w:val="007D21D4"/>
    <w:rsid w:val="007D3C02"/>
    <w:rsid w:val="007E052A"/>
    <w:rsid w:val="007E07D3"/>
    <w:rsid w:val="007E0914"/>
    <w:rsid w:val="007E1A23"/>
    <w:rsid w:val="007F64ED"/>
    <w:rsid w:val="007F66FF"/>
    <w:rsid w:val="007F6D3A"/>
    <w:rsid w:val="00801417"/>
    <w:rsid w:val="00802010"/>
    <w:rsid w:val="008056D6"/>
    <w:rsid w:val="00810D96"/>
    <w:rsid w:val="00821E64"/>
    <w:rsid w:val="00826B0D"/>
    <w:rsid w:val="00831884"/>
    <w:rsid w:val="00832352"/>
    <w:rsid w:val="00835343"/>
    <w:rsid w:val="008369C4"/>
    <w:rsid w:val="00842DDF"/>
    <w:rsid w:val="00843D4C"/>
    <w:rsid w:val="00861DC5"/>
    <w:rsid w:val="008704B6"/>
    <w:rsid w:val="00871009"/>
    <w:rsid w:val="0087646D"/>
    <w:rsid w:val="008860D2"/>
    <w:rsid w:val="00886D86"/>
    <w:rsid w:val="00891AA8"/>
    <w:rsid w:val="00892B34"/>
    <w:rsid w:val="008A3F75"/>
    <w:rsid w:val="008A44A9"/>
    <w:rsid w:val="008A4860"/>
    <w:rsid w:val="008A522C"/>
    <w:rsid w:val="008A55D8"/>
    <w:rsid w:val="008A5726"/>
    <w:rsid w:val="008B358A"/>
    <w:rsid w:val="008C2FFB"/>
    <w:rsid w:val="008C470E"/>
    <w:rsid w:val="008C5CCD"/>
    <w:rsid w:val="008C7BD7"/>
    <w:rsid w:val="008D3646"/>
    <w:rsid w:val="008D4152"/>
    <w:rsid w:val="008D65B0"/>
    <w:rsid w:val="008E219C"/>
    <w:rsid w:val="008E6BE6"/>
    <w:rsid w:val="008F4AD3"/>
    <w:rsid w:val="00901F9E"/>
    <w:rsid w:val="00902D93"/>
    <w:rsid w:val="00903E8D"/>
    <w:rsid w:val="009049CC"/>
    <w:rsid w:val="0090507F"/>
    <w:rsid w:val="009179D6"/>
    <w:rsid w:val="0092070D"/>
    <w:rsid w:val="0092157E"/>
    <w:rsid w:val="00924854"/>
    <w:rsid w:val="00924F3F"/>
    <w:rsid w:val="009374D7"/>
    <w:rsid w:val="00943C33"/>
    <w:rsid w:val="009444EA"/>
    <w:rsid w:val="00951201"/>
    <w:rsid w:val="00961C9B"/>
    <w:rsid w:val="0096499B"/>
    <w:rsid w:val="00967A99"/>
    <w:rsid w:val="00972718"/>
    <w:rsid w:val="00975CE8"/>
    <w:rsid w:val="00977334"/>
    <w:rsid w:val="00980831"/>
    <w:rsid w:val="0098703A"/>
    <w:rsid w:val="00987387"/>
    <w:rsid w:val="00995F78"/>
    <w:rsid w:val="009A161C"/>
    <w:rsid w:val="009A34C1"/>
    <w:rsid w:val="009A4B48"/>
    <w:rsid w:val="009B2A5A"/>
    <w:rsid w:val="009B4BE9"/>
    <w:rsid w:val="009C32B3"/>
    <w:rsid w:val="009D193A"/>
    <w:rsid w:val="009D1E9E"/>
    <w:rsid w:val="009D437B"/>
    <w:rsid w:val="009E177B"/>
    <w:rsid w:val="009E2E16"/>
    <w:rsid w:val="009E45C2"/>
    <w:rsid w:val="009E5E2C"/>
    <w:rsid w:val="009E714B"/>
    <w:rsid w:val="009F2854"/>
    <w:rsid w:val="00A0217B"/>
    <w:rsid w:val="00A02591"/>
    <w:rsid w:val="00A135E4"/>
    <w:rsid w:val="00A14D5C"/>
    <w:rsid w:val="00A1522E"/>
    <w:rsid w:val="00A24182"/>
    <w:rsid w:val="00A30C55"/>
    <w:rsid w:val="00A319AE"/>
    <w:rsid w:val="00A33506"/>
    <w:rsid w:val="00A34816"/>
    <w:rsid w:val="00A34946"/>
    <w:rsid w:val="00A35C3E"/>
    <w:rsid w:val="00A40779"/>
    <w:rsid w:val="00A432EE"/>
    <w:rsid w:val="00A47DC7"/>
    <w:rsid w:val="00A50777"/>
    <w:rsid w:val="00A50BE1"/>
    <w:rsid w:val="00A547B9"/>
    <w:rsid w:val="00A54985"/>
    <w:rsid w:val="00A56935"/>
    <w:rsid w:val="00A57218"/>
    <w:rsid w:val="00A71E18"/>
    <w:rsid w:val="00A759E7"/>
    <w:rsid w:val="00A84306"/>
    <w:rsid w:val="00A965A2"/>
    <w:rsid w:val="00AA05C3"/>
    <w:rsid w:val="00AA0DFB"/>
    <w:rsid w:val="00AA162D"/>
    <w:rsid w:val="00AA26C0"/>
    <w:rsid w:val="00AA3CB3"/>
    <w:rsid w:val="00AB105E"/>
    <w:rsid w:val="00AC1762"/>
    <w:rsid w:val="00AC4003"/>
    <w:rsid w:val="00AC4B2D"/>
    <w:rsid w:val="00AC4E9A"/>
    <w:rsid w:val="00AC60E3"/>
    <w:rsid w:val="00AC66BB"/>
    <w:rsid w:val="00AC732D"/>
    <w:rsid w:val="00AD38DD"/>
    <w:rsid w:val="00AD47ED"/>
    <w:rsid w:val="00AD6B2C"/>
    <w:rsid w:val="00AE1A27"/>
    <w:rsid w:val="00AE550C"/>
    <w:rsid w:val="00AE584D"/>
    <w:rsid w:val="00AE64DD"/>
    <w:rsid w:val="00AE7108"/>
    <w:rsid w:val="00AF00B1"/>
    <w:rsid w:val="00AF2786"/>
    <w:rsid w:val="00AF390B"/>
    <w:rsid w:val="00B003E9"/>
    <w:rsid w:val="00B07BB4"/>
    <w:rsid w:val="00B1125C"/>
    <w:rsid w:val="00B133A0"/>
    <w:rsid w:val="00B14113"/>
    <w:rsid w:val="00B17223"/>
    <w:rsid w:val="00B175EA"/>
    <w:rsid w:val="00B17BB9"/>
    <w:rsid w:val="00B24DAC"/>
    <w:rsid w:val="00B26AE3"/>
    <w:rsid w:val="00B279DB"/>
    <w:rsid w:val="00B303D0"/>
    <w:rsid w:val="00B30A1C"/>
    <w:rsid w:val="00B30CC2"/>
    <w:rsid w:val="00B315ED"/>
    <w:rsid w:val="00B331A1"/>
    <w:rsid w:val="00B33A20"/>
    <w:rsid w:val="00B34109"/>
    <w:rsid w:val="00B3625C"/>
    <w:rsid w:val="00B41F2F"/>
    <w:rsid w:val="00B5018A"/>
    <w:rsid w:val="00B5234E"/>
    <w:rsid w:val="00B542C4"/>
    <w:rsid w:val="00B542EF"/>
    <w:rsid w:val="00B56E9B"/>
    <w:rsid w:val="00B62238"/>
    <w:rsid w:val="00B71BF2"/>
    <w:rsid w:val="00B75C54"/>
    <w:rsid w:val="00B7632E"/>
    <w:rsid w:val="00B81250"/>
    <w:rsid w:val="00B9207A"/>
    <w:rsid w:val="00BA0784"/>
    <w:rsid w:val="00BA0A99"/>
    <w:rsid w:val="00BA2150"/>
    <w:rsid w:val="00BA746F"/>
    <w:rsid w:val="00BB0CE7"/>
    <w:rsid w:val="00BC5990"/>
    <w:rsid w:val="00BD0822"/>
    <w:rsid w:val="00BD09E4"/>
    <w:rsid w:val="00BD6CC2"/>
    <w:rsid w:val="00BD7B57"/>
    <w:rsid w:val="00BE3220"/>
    <w:rsid w:val="00BE4EE6"/>
    <w:rsid w:val="00BE5F3A"/>
    <w:rsid w:val="00BE7B5A"/>
    <w:rsid w:val="00BF0827"/>
    <w:rsid w:val="00BF25ED"/>
    <w:rsid w:val="00BF4E83"/>
    <w:rsid w:val="00BF6944"/>
    <w:rsid w:val="00BF78AD"/>
    <w:rsid w:val="00C02C7A"/>
    <w:rsid w:val="00C040F8"/>
    <w:rsid w:val="00C04BD0"/>
    <w:rsid w:val="00C06854"/>
    <w:rsid w:val="00C07F5E"/>
    <w:rsid w:val="00C1034D"/>
    <w:rsid w:val="00C11365"/>
    <w:rsid w:val="00C13095"/>
    <w:rsid w:val="00C14013"/>
    <w:rsid w:val="00C23309"/>
    <w:rsid w:val="00C2525A"/>
    <w:rsid w:val="00C318FD"/>
    <w:rsid w:val="00C32E84"/>
    <w:rsid w:val="00C332B1"/>
    <w:rsid w:val="00C337DF"/>
    <w:rsid w:val="00C34A55"/>
    <w:rsid w:val="00C34CBA"/>
    <w:rsid w:val="00C34EA2"/>
    <w:rsid w:val="00C436ED"/>
    <w:rsid w:val="00C46724"/>
    <w:rsid w:val="00C5054B"/>
    <w:rsid w:val="00C6159A"/>
    <w:rsid w:val="00C71455"/>
    <w:rsid w:val="00C7166A"/>
    <w:rsid w:val="00C86436"/>
    <w:rsid w:val="00C865C3"/>
    <w:rsid w:val="00C87DF5"/>
    <w:rsid w:val="00C90022"/>
    <w:rsid w:val="00C952EB"/>
    <w:rsid w:val="00CA199E"/>
    <w:rsid w:val="00CA5C08"/>
    <w:rsid w:val="00CB51C5"/>
    <w:rsid w:val="00CB58A0"/>
    <w:rsid w:val="00CB7D53"/>
    <w:rsid w:val="00CC09DB"/>
    <w:rsid w:val="00CC0E2A"/>
    <w:rsid w:val="00CC3C32"/>
    <w:rsid w:val="00CC7F76"/>
    <w:rsid w:val="00CE24E3"/>
    <w:rsid w:val="00CE51FB"/>
    <w:rsid w:val="00CE7B74"/>
    <w:rsid w:val="00CF1D33"/>
    <w:rsid w:val="00D05BFE"/>
    <w:rsid w:val="00D07C92"/>
    <w:rsid w:val="00D1010C"/>
    <w:rsid w:val="00D10947"/>
    <w:rsid w:val="00D11D91"/>
    <w:rsid w:val="00D12407"/>
    <w:rsid w:val="00D12451"/>
    <w:rsid w:val="00D12EBF"/>
    <w:rsid w:val="00D35FF3"/>
    <w:rsid w:val="00D4072F"/>
    <w:rsid w:val="00D4655F"/>
    <w:rsid w:val="00D474A7"/>
    <w:rsid w:val="00D47612"/>
    <w:rsid w:val="00D547C9"/>
    <w:rsid w:val="00D621F2"/>
    <w:rsid w:val="00D63279"/>
    <w:rsid w:val="00D63ED0"/>
    <w:rsid w:val="00D659D9"/>
    <w:rsid w:val="00D65F2D"/>
    <w:rsid w:val="00D70673"/>
    <w:rsid w:val="00D8293F"/>
    <w:rsid w:val="00D870F7"/>
    <w:rsid w:val="00D87DEF"/>
    <w:rsid w:val="00D926E9"/>
    <w:rsid w:val="00DA69A0"/>
    <w:rsid w:val="00DA69F9"/>
    <w:rsid w:val="00DB12BB"/>
    <w:rsid w:val="00DB35FF"/>
    <w:rsid w:val="00DB3611"/>
    <w:rsid w:val="00DC58F0"/>
    <w:rsid w:val="00DD038E"/>
    <w:rsid w:val="00DD2631"/>
    <w:rsid w:val="00DD2E31"/>
    <w:rsid w:val="00DD41F4"/>
    <w:rsid w:val="00DD6551"/>
    <w:rsid w:val="00DD6618"/>
    <w:rsid w:val="00DD7C5A"/>
    <w:rsid w:val="00DE6A8D"/>
    <w:rsid w:val="00E078F4"/>
    <w:rsid w:val="00E11E06"/>
    <w:rsid w:val="00E12C1B"/>
    <w:rsid w:val="00E1344B"/>
    <w:rsid w:val="00E241C9"/>
    <w:rsid w:val="00E313E4"/>
    <w:rsid w:val="00E320C6"/>
    <w:rsid w:val="00E32B8A"/>
    <w:rsid w:val="00E352C5"/>
    <w:rsid w:val="00E451DE"/>
    <w:rsid w:val="00E5047C"/>
    <w:rsid w:val="00E55227"/>
    <w:rsid w:val="00E629A6"/>
    <w:rsid w:val="00E63B2A"/>
    <w:rsid w:val="00E87D3B"/>
    <w:rsid w:val="00E93EA2"/>
    <w:rsid w:val="00E95AAC"/>
    <w:rsid w:val="00E965D0"/>
    <w:rsid w:val="00EA05F4"/>
    <w:rsid w:val="00EA582F"/>
    <w:rsid w:val="00EA7D1E"/>
    <w:rsid w:val="00EB11B6"/>
    <w:rsid w:val="00EB3606"/>
    <w:rsid w:val="00EB741C"/>
    <w:rsid w:val="00EC0126"/>
    <w:rsid w:val="00EC1CAE"/>
    <w:rsid w:val="00EC5050"/>
    <w:rsid w:val="00EC62A3"/>
    <w:rsid w:val="00EC6AE2"/>
    <w:rsid w:val="00EC7F46"/>
    <w:rsid w:val="00ED0647"/>
    <w:rsid w:val="00EE0100"/>
    <w:rsid w:val="00EE2842"/>
    <w:rsid w:val="00EE3944"/>
    <w:rsid w:val="00EE533C"/>
    <w:rsid w:val="00EF4BE7"/>
    <w:rsid w:val="00EF6094"/>
    <w:rsid w:val="00EF690F"/>
    <w:rsid w:val="00F01E4E"/>
    <w:rsid w:val="00F02160"/>
    <w:rsid w:val="00F07BB4"/>
    <w:rsid w:val="00F1012E"/>
    <w:rsid w:val="00F11381"/>
    <w:rsid w:val="00F150AC"/>
    <w:rsid w:val="00F2277C"/>
    <w:rsid w:val="00F25C8E"/>
    <w:rsid w:val="00F32345"/>
    <w:rsid w:val="00F347C6"/>
    <w:rsid w:val="00F40008"/>
    <w:rsid w:val="00F44999"/>
    <w:rsid w:val="00F45D32"/>
    <w:rsid w:val="00F46F77"/>
    <w:rsid w:val="00F5316D"/>
    <w:rsid w:val="00F56231"/>
    <w:rsid w:val="00F6681E"/>
    <w:rsid w:val="00F676B7"/>
    <w:rsid w:val="00F74CF2"/>
    <w:rsid w:val="00F910D0"/>
    <w:rsid w:val="00F92A9E"/>
    <w:rsid w:val="00F93502"/>
    <w:rsid w:val="00F97697"/>
    <w:rsid w:val="00FA23F2"/>
    <w:rsid w:val="00FA6387"/>
    <w:rsid w:val="00FA78D1"/>
    <w:rsid w:val="00FC7C83"/>
    <w:rsid w:val="00FC7CA1"/>
    <w:rsid w:val="00FD5B76"/>
    <w:rsid w:val="00FD655D"/>
    <w:rsid w:val="00FD7CD0"/>
    <w:rsid w:val="00FE21FE"/>
    <w:rsid w:val="00FF6BFE"/>
    <w:rsid w:val="0113B874"/>
    <w:rsid w:val="02EFB688"/>
    <w:rsid w:val="04853A5F"/>
    <w:rsid w:val="04FC763E"/>
    <w:rsid w:val="055F29C9"/>
    <w:rsid w:val="0564BC81"/>
    <w:rsid w:val="07465707"/>
    <w:rsid w:val="084C801C"/>
    <w:rsid w:val="0A2758A7"/>
    <w:rsid w:val="0A9DF56D"/>
    <w:rsid w:val="0D188068"/>
    <w:rsid w:val="0F3BD09B"/>
    <w:rsid w:val="11807FD7"/>
    <w:rsid w:val="143F97E6"/>
    <w:rsid w:val="147D9E69"/>
    <w:rsid w:val="1609ED2A"/>
    <w:rsid w:val="178374F5"/>
    <w:rsid w:val="18404280"/>
    <w:rsid w:val="18424F1B"/>
    <w:rsid w:val="1983D0A5"/>
    <w:rsid w:val="1A36660D"/>
    <w:rsid w:val="1AEA820D"/>
    <w:rsid w:val="1B3A964D"/>
    <w:rsid w:val="1BACBDD4"/>
    <w:rsid w:val="1BBBDA2D"/>
    <w:rsid w:val="1CB433CC"/>
    <w:rsid w:val="1E0338CF"/>
    <w:rsid w:val="1EA4AD22"/>
    <w:rsid w:val="1EAB0E09"/>
    <w:rsid w:val="203536F8"/>
    <w:rsid w:val="204F84F8"/>
    <w:rsid w:val="2084DD37"/>
    <w:rsid w:val="20A71D3E"/>
    <w:rsid w:val="225D291E"/>
    <w:rsid w:val="23FB47E6"/>
    <w:rsid w:val="24FFDD01"/>
    <w:rsid w:val="28930A4C"/>
    <w:rsid w:val="2BAEDA63"/>
    <w:rsid w:val="2D361E4A"/>
    <w:rsid w:val="2FE86DC9"/>
    <w:rsid w:val="307D65CE"/>
    <w:rsid w:val="30A86E38"/>
    <w:rsid w:val="3139C9C1"/>
    <w:rsid w:val="317B7BB2"/>
    <w:rsid w:val="318D3D9D"/>
    <w:rsid w:val="33F34B67"/>
    <w:rsid w:val="34A5124D"/>
    <w:rsid w:val="36F01AA1"/>
    <w:rsid w:val="37E2B325"/>
    <w:rsid w:val="3AC53C4F"/>
    <w:rsid w:val="3C959343"/>
    <w:rsid w:val="3D8CF618"/>
    <w:rsid w:val="3E634A8E"/>
    <w:rsid w:val="3EE8ED5B"/>
    <w:rsid w:val="3F7547AC"/>
    <w:rsid w:val="3FBEB0B2"/>
    <w:rsid w:val="416EA403"/>
    <w:rsid w:val="417C40AB"/>
    <w:rsid w:val="42446A8C"/>
    <w:rsid w:val="42C1CB5E"/>
    <w:rsid w:val="447E776F"/>
    <w:rsid w:val="451503B5"/>
    <w:rsid w:val="46D21F82"/>
    <w:rsid w:val="477A0EBF"/>
    <w:rsid w:val="4856CFE5"/>
    <w:rsid w:val="4A2BB5B8"/>
    <w:rsid w:val="4A7C136C"/>
    <w:rsid w:val="4B52C4F2"/>
    <w:rsid w:val="4CF4DF67"/>
    <w:rsid w:val="4E40AA84"/>
    <w:rsid w:val="52C51B76"/>
    <w:rsid w:val="551BCB43"/>
    <w:rsid w:val="55244A93"/>
    <w:rsid w:val="558B2192"/>
    <w:rsid w:val="58A4298B"/>
    <w:rsid w:val="59A273B9"/>
    <w:rsid w:val="59C4FF7E"/>
    <w:rsid w:val="5A520034"/>
    <w:rsid w:val="5A59F00B"/>
    <w:rsid w:val="5AA040ED"/>
    <w:rsid w:val="5C508145"/>
    <w:rsid w:val="5F9A0FAB"/>
    <w:rsid w:val="60047E33"/>
    <w:rsid w:val="60FAAAF8"/>
    <w:rsid w:val="610FAE35"/>
    <w:rsid w:val="62E8563D"/>
    <w:rsid w:val="63E85A48"/>
    <w:rsid w:val="667D39E1"/>
    <w:rsid w:val="67645A81"/>
    <w:rsid w:val="6942ACC6"/>
    <w:rsid w:val="697D2C48"/>
    <w:rsid w:val="6B569718"/>
    <w:rsid w:val="70D3CC18"/>
    <w:rsid w:val="72131386"/>
    <w:rsid w:val="7258F224"/>
    <w:rsid w:val="7358C3B5"/>
    <w:rsid w:val="73C746F8"/>
    <w:rsid w:val="73D08471"/>
    <w:rsid w:val="74F43A27"/>
    <w:rsid w:val="7708ED5F"/>
    <w:rsid w:val="7838DD44"/>
    <w:rsid w:val="7A439C5C"/>
    <w:rsid w:val="7C833F1D"/>
    <w:rsid w:val="7EB7A87D"/>
    <w:rsid w:val="7EB94B1A"/>
    <w:rsid w:val="7EF5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AE3"/>
    <w:rPr>
      <w:color w:val="605E5C"/>
      <w:shd w:val="clear" w:color="auto" w:fill="E1DFDD"/>
    </w:rPr>
  </w:style>
  <w:style w:type="character" w:customStyle="1" w:styleId="standard-descriptive-name">
    <w:name w:val="standard-descriptive-name"/>
    <w:basedOn w:val="DefaultParagraphFont"/>
    <w:rsid w:val="005C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io.com/978156304082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80B38BEC5425BB5CDB753C567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A3DC-CA4E-4264-ACFD-89FF220AB65E}"/>
      </w:docPartPr>
      <w:docPartBody>
        <w:p w:rsidR="000820C4" w:rsidRDefault="001D507E" w:rsidP="001D507E">
          <w:pPr>
            <w:pStyle w:val="3AC80B38BEC5425BB5CDB753C567522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A4CDB40D04A6DA48F2CF6AF74A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C2FE-BEE1-44A0-A634-C365200473FD}"/>
      </w:docPartPr>
      <w:docPartBody>
        <w:p w:rsidR="000820C4" w:rsidRDefault="001D507E" w:rsidP="001D507E">
          <w:pPr>
            <w:pStyle w:val="084A4CDB40D04A6DA48F2CF6AF74AB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E39C701FC4FE88A93FDCF76B5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7DE3-405C-47A5-BA57-DFF19DC27FA9}"/>
      </w:docPartPr>
      <w:docPartBody>
        <w:p w:rsidR="00394643" w:rsidRDefault="004B6576">
          <w:pPr>
            <w:pStyle w:val="2ACE39C701FC4FE88A93FDCF76B589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6830F10A4467882ECCE5E3310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07B9-D629-44DA-B936-454E24440676}"/>
      </w:docPartPr>
      <w:docPartBody>
        <w:p w:rsidR="00394643" w:rsidRDefault="004B6576">
          <w:pPr>
            <w:pStyle w:val="59E6830F10A4467882ECCE5E331020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1E4EE870745BC831D2CC5FC22D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2AB59-4D60-4E29-A7D0-C405E8E5CB07}"/>
      </w:docPartPr>
      <w:docPartBody>
        <w:p w:rsidR="00394643" w:rsidRDefault="004018E4" w:rsidP="004018E4">
          <w:pPr>
            <w:pStyle w:val="60D1E4EE870745BC831D2CC5FC22D94F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F1D866DF84471F91D451502FE0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9E9DF-D4DE-4B77-B297-6FD13520275D}"/>
      </w:docPartPr>
      <w:docPartBody>
        <w:p w:rsidR="00394643" w:rsidRDefault="004018E4" w:rsidP="004018E4">
          <w:pPr>
            <w:pStyle w:val="86F1D866DF84471F91D451502FE04A10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820C4"/>
    <w:rsid w:val="001D507E"/>
    <w:rsid w:val="002B1852"/>
    <w:rsid w:val="002D7128"/>
    <w:rsid w:val="00394643"/>
    <w:rsid w:val="004018E4"/>
    <w:rsid w:val="00413589"/>
    <w:rsid w:val="004B6576"/>
    <w:rsid w:val="004D62F1"/>
    <w:rsid w:val="006C465D"/>
    <w:rsid w:val="00772B43"/>
    <w:rsid w:val="007E0331"/>
    <w:rsid w:val="00821821"/>
    <w:rsid w:val="00830859"/>
    <w:rsid w:val="00A34946"/>
    <w:rsid w:val="00A75108"/>
    <w:rsid w:val="00AB21B6"/>
    <w:rsid w:val="00C2078C"/>
    <w:rsid w:val="00C22C5A"/>
    <w:rsid w:val="00CB58A0"/>
    <w:rsid w:val="00D57345"/>
    <w:rsid w:val="00D67387"/>
    <w:rsid w:val="00F4157A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C581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8E4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5DED93D664F144DD83CE166E0219F7E5">
    <w:name w:val="5DED93D664F144DD83CE166E0219F7E5"/>
    <w:rsid w:val="00CB58A0"/>
  </w:style>
  <w:style w:type="paragraph" w:customStyle="1" w:styleId="3AC80B38BEC5425BB5CDB753C5675220">
    <w:name w:val="3AC80B38BEC5425BB5CDB753C5675220"/>
    <w:rsid w:val="001D507E"/>
  </w:style>
  <w:style w:type="paragraph" w:customStyle="1" w:styleId="084A4CDB40D04A6DA48F2CF6AF74AB3F">
    <w:name w:val="084A4CDB40D04A6DA48F2CF6AF74AB3F"/>
    <w:rsid w:val="001D507E"/>
  </w:style>
  <w:style w:type="paragraph" w:customStyle="1" w:styleId="2ACE39C701FC4FE88A93FDCF76B5890B">
    <w:name w:val="2ACE39C701FC4FE88A93FDCF76B5890B"/>
    <w:rPr>
      <w:kern w:val="2"/>
      <w14:ligatures w14:val="standardContextual"/>
    </w:rPr>
  </w:style>
  <w:style w:type="paragraph" w:customStyle="1" w:styleId="59E6830F10A4467882ECCE5E331020FB">
    <w:name w:val="59E6830F10A4467882ECCE5E331020FB"/>
    <w:rPr>
      <w:kern w:val="2"/>
      <w14:ligatures w14:val="standardContextual"/>
    </w:rPr>
  </w:style>
  <w:style w:type="paragraph" w:customStyle="1" w:styleId="60D1E4EE870745BC831D2CC5FC22D94F">
    <w:name w:val="60D1E4EE870745BC831D2CC5FC22D94F"/>
    <w:rsid w:val="004018E4"/>
    <w:rPr>
      <w:kern w:val="2"/>
      <w14:ligatures w14:val="standardContextual"/>
    </w:rPr>
  </w:style>
  <w:style w:type="paragraph" w:customStyle="1" w:styleId="86F1D866DF84471F91D451502FE04A10">
    <w:name w:val="86F1D866DF84471F91D451502FE04A10"/>
    <w:rsid w:val="004018E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2278</Words>
  <Characters>13805</Characters>
  <Application>Microsoft Office Word</Application>
  <DocSecurity>0</DocSecurity>
  <Lines>406</Lines>
  <Paragraphs>292</Paragraphs>
  <ScaleCrop>false</ScaleCrop>
  <Company/>
  <LinksUpToDate>false</LinksUpToDate>
  <CharactersWithSpaces>15791</CharactersWithSpaces>
  <SharedDoc>false</SharedDoc>
  <HLinks>
    <vt:vector size="18" baseType="variant">
      <vt:variant>
        <vt:i4>1179717</vt:i4>
      </vt:variant>
      <vt:variant>
        <vt:i4>6</vt:i4>
      </vt:variant>
      <vt:variant>
        <vt:i4>0</vt:i4>
      </vt:variant>
      <vt:variant>
        <vt:i4>5</vt:i4>
      </vt:variant>
      <vt:variant>
        <vt:lpwstr>https://www.biblio.com/9781563040825</vt:lpwstr>
      </vt:variant>
      <vt:variant>
        <vt:lpwstr/>
      </vt:variant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3</cp:revision>
  <cp:lastPrinted>2020-12-18T18:34:00Z</cp:lastPrinted>
  <dcterms:created xsi:type="dcterms:W3CDTF">2023-07-19T14:05:00Z</dcterms:created>
  <dcterms:modified xsi:type="dcterms:W3CDTF">2023-07-19T14:09:00Z</dcterms:modified>
</cp:coreProperties>
</file>