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C8AA929" w:rsidR="008D65B0" w:rsidRPr="006D28DA" w:rsidRDefault="008D65B0" w:rsidP="0AC52522">
      <w:pPr>
        <w:tabs>
          <w:tab w:val="left" w:pos="2160"/>
          <w:tab w:val="center" w:pos="4680"/>
        </w:tabs>
        <w:spacing w:after="0" w:line="240" w:lineRule="auto"/>
        <w:jc w:val="both"/>
      </w:pPr>
      <w:r w:rsidRPr="0AC52522">
        <w:rPr>
          <w:b/>
          <w:bCs/>
        </w:rPr>
        <w:t>Course Title:</w:t>
      </w:r>
      <w:r w:rsidR="495E3F4B" w:rsidRPr="0AC52522">
        <w:rPr>
          <w:b/>
          <w:bCs/>
        </w:rPr>
        <w:t xml:space="preserve"> </w:t>
      </w:r>
      <w:r>
        <w:tab/>
      </w:r>
      <w:sdt>
        <w:sdtPr>
          <w:id w:val="387619990"/>
          <w:placeholder>
            <w:docPart w:val="DefaultPlaceholder_-1854013440"/>
          </w:placeholder>
        </w:sdtPr>
        <w:sdtEndPr/>
        <w:sdtContent>
          <w:r w:rsidR="239B1B22" w:rsidRPr="0AC52522">
            <w:t>Health-Kindergarten</w:t>
          </w:r>
        </w:sdtContent>
      </w:sdt>
    </w:p>
    <w:p w14:paraId="7DBD16A4" w14:textId="4BB51B0C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AC52522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1A2168D0">
            <w:t>08067</w:t>
          </w:r>
        </w:sdtContent>
      </w:sdt>
    </w:p>
    <w:p w14:paraId="5A1A935A" w14:textId="31933236" w:rsidR="00B542EF" w:rsidRDefault="00B542EF" w:rsidP="0AC52522">
      <w:pPr>
        <w:tabs>
          <w:tab w:val="left" w:pos="2160"/>
          <w:tab w:val="center" w:pos="4680"/>
        </w:tabs>
        <w:spacing w:after="0" w:line="240" w:lineRule="auto"/>
        <w:jc w:val="both"/>
        <w:rPr>
          <w:b/>
          <w:bCs/>
        </w:rPr>
      </w:pPr>
      <w:r w:rsidRPr="0AC52522">
        <w:rPr>
          <w:b/>
          <w:bCs/>
        </w:rPr>
        <w:t>Course Prerequisites:</w:t>
      </w:r>
      <w:r>
        <w:tab/>
      </w:r>
      <w:sdt>
        <w:sdtPr>
          <w:id w:val="1796869075"/>
          <w:placeholder>
            <w:docPart w:val="7716B824C84B4990B2684C28BC5A9CC3"/>
          </w:placeholder>
        </w:sdtPr>
        <w:sdtEndPr/>
        <w:sdtContent>
          <w:r w:rsidR="63D0EC26" w:rsidRPr="0AC52522"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9135E08" w:rsidR="00B542EF" w:rsidRPr="007429F8" w:rsidRDefault="007429F8" w:rsidP="0AC52522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0AC52522">
        <w:rPr>
          <w:b/>
          <w:bCs/>
        </w:rPr>
        <w:t>Course Description:</w:t>
      </w:r>
      <w:r>
        <w:tab/>
      </w:r>
      <w:bookmarkStart w:id="0" w:name="_Hlk141343417"/>
      <w:sdt>
        <w:sdtPr>
          <w:id w:val="-1693755925"/>
          <w:placeholder>
            <w:docPart w:val="DefaultPlaceholder_-1854013440"/>
          </w:placeholder>
        </w:sdtPr>
        <w:sdtEndPr/>
        <w:sdtContent>
          <w:r w:rsidR="30DF4D9E" w:rsidRPr="0AC52522">
            <w:t>Kindergarten Health shall teach, challenge, and support the exploration of concepts for healthy</w:t>
          </w:r>
          <w:r w:rsidR="00A6732F">
            <w:t xml:space="preserve"> </w:t>
          </w:r>
          <w:r w:rsidR="30DF4D9E" w:rsidRPr="0AC52522">
            <w:t>living.</w:t>
          </w:r>
          <w:r w:rsidR="00A6732F">
            <w:t xml:space="preserve"> </w:t>
          </w:r>
          <w:r w:rsidR="30DF4D9E" w:rsidRPr="0AC52522">
            <w:t>Health</w:t>
          </w:r>
          <w:r w:rsidR="00AB053E">
            <w:t xml:space="preserve"> will occur one session per week for one marking period. </w:t>
          </w:r>
          <w:r w:rsidR="30DF4D9E" w:rsidRPr="0AC52522">
            <w:t>Students wil</w:t>
          </w:r>
          <w:r w:rsidR="00AB053E">
            <w:t>l have</w:t>
          </w:r>
          <w:r w:rsidR="30DF4D9E" w:rsidRPr="0AC52522">
            <w:t xml:space="preserve"> </w:t>
          </w:r>
          <w:r w:rsidR="00AB053E">
            <w:t>access</w:t>
          </w:r>
          <w:r w:rsidR="30DF4D9E" w:rsidRPr="0AC52522">
            <w:t xml:space="preserve"> to valid health information through </w:t>
          </w:r>
          <w:r w:rsidR="00A6732F">
            <w:t>Quaver</w:t>
          </w:r>
          <w:r w:rsidR="00AB053E">
            <w:t>Ed</w:t>
          </w:r>
          <w:r w:rsidR="00A6732F">
            <w:t xml:space="preserve"> Health-PE Online.</w:t>
          </w:r>
        </w:sdtContent>
      </w:sdt>
      <w:bookmarkEnd w:id="0"/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1684793" w:rsidR="008D65B0" w:rsidRPr="002872D0" w:rsidRDefault="008D65B0" w:rsidP="1B4D6D6A">
      <w:pPr>
        <w:tabs>
          <w:tab w:val="left" w:pos="2160"/>
          <w:tab w:val="center" w:pos="4680"/>
        </w:tabs>
        <w:spacing w:after="0" w:line="240" w:lineRule="auto"/>
        <w:jc w:val="both"/>
      </w:pPr>
      <w:r w:rsidRPr="1B4D6D6A">
        <w:rPr>
          <w:b/>
          <w:bCs/>
        </w:rPr>
        <w:t xml:space="preserve">Suggested Grade </w:t>
      </w:r>
      <w:r w:rsidR="0DF6221C" w:rsidRPr="1B4D6D6A">
        <w:rPr>
          <w:b/>
          <w:bCs/>
        </w:rPr>
        <w:t xml:space="preserve">Level: </w:t>
      </w:r>
      <w:sdt>
        <w:sdt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6732F">
            <w:t>Kindergarten</w:t>
          </w:r>
        </w:sdtContent>
      </w:sdt>
    </w:p>
    <w:p w14:paraId="19574833" w14:textId="75C8D8E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6732F">
            <w:rPr>
              <w:rFonts w:cstheme="minorHAnsi"/>
            </w:rPr>
            <w:t>Once A Week</w:t>
          </w:r>
        </w:sdtContent>
      </w:sdt>
    </w:p>
    <w:p w14:paraId="44798805" w14:textId="253E6030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6732F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223FCAC7" w:rsidR="00233FF6" w:rsidRPr="002872D0" w:rsidRDefault="00A6732F" w:rsidP="002E4B5B">
          <w:pPr>
            <w:tabs>
              <w:tab w:val="center" w:pos="4680"/>
            </w:tabs>
            <w:spacing w:after="0" w:line="240" w:lineRule="auto"/>
          </w:pPr>
          <w:r w:rsidRPr="31F3383B">
            <w:t>CSPG #</w:t>
          </w:r>
          <w:r w:rsidR="00AB053E" w:rsidRPr="31F3383B">
            <w:t xml:space="preserve"> </w:t>
          </w:r>
          <w:r w:rsidR="00B13AE6" w:rsidRPr="31F3383B">
            <w:t xml:space="preserve">47 </w:t>
          </w:r>
          <w:r w:rsidR="2F75406E" w:rsidRPr="31F3383B">
            <w:t>or</w:t>
          </w:r>
          <w:r w:rsidR="00B13AE6" w:rsidRPr="31F3383B">
            <w:t xml:space="preserve"> </w:t>
          </w:r>
          <w:r w:rsidR="260AC6AF" w:rsidRPr="31F3383B">
            <w:t>#</w:t>
          </w:r>
          <w:r w:rsidR="00B13AE6" w:rsidRPr="31F3383B"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B7F1E59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3AE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3C675C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6732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858494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D86C77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7B039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6732F">
            <w:rPr>
              <w:rFonts w:asciiTheme="minorHAnsi" w:hAnsiTheme="minorHAnsi" w:cstheme="minorHAnsi"/>
              <w:color w:val="000000"/>
            </w:rPr>
            <w:t>08070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F1A573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1B616E">
            <w:t>n/a</w:t>
          </w:r>
        </w:sdtContent>
      </w:sdt>
    </w:p>
    <w:p w14:paraId="3BDFCBA3" w14:textId="6137D06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1B616E">
            <w:t>n</w:t>
          </w:r>
          <w:r w:rsidR="00D22E85">
            <w:t>/a</w:t>
          </w:r>
        </w:sdtContent>
      </w:sdt>
    </w:p>
    <w:p w14:paraId="13940A2E" w14:textId="7659C96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22E85">
            <w:t>n/a</w:t>
          </w:r>
        </w:sdtContent>
      </w:sdt>
    </w:p>
    <w:p w14:paraId="315731A5" w14:textId="6301ED8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22E85">
            <w:t>n/a</w:t>
          </w:r>
        </w:sdtContent>
      </w:sdt>
    </w:p>
    <w:p w14:paraId="791863D9" w14:textId="267B3AB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22E85">
                <w:t>n/a</w:t>
              </w:r>
            </w:sdtContent>
          </w:sdt>
        </w:sdtContent>
      </w:sdt>
    </w:p>
    <w:p w14:paraId="37BB8507" w14:textId="6FFE9E9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B053E">
            <w:t xml:space="preserve">QuaverEd Health-PE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B0F4C7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7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053E">
            <w:t>7/27/2023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46833BF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6732F">
            <w:t>2023-2024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Pr="00123D8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23D88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123D88">
        <w:rPr>
          <w:b/>
          <w:sz w:val="24"/>
          <w:szCs w:val="24"/>
          <w:u w:val="single"/>
        </w:rPr>
        <w:t>OF CONTENT AND CONCEPTS</w:t>
      </w:r>
    </w:p>
    <w:p w14:paraId="39F2F291" w14:textId="469A6AC2" w:rsidR="00123D88" w:rsidRPr="00123D88" w:rsidRDefault="00123D88" w:rsidP="009E2E16">
      <w:pPr>
        <w:tabs>
          <w:tab w:val="center" w:pos="4680"/>
        </w:tabs>
        <w:rPr>
          <w:b/>
          <w:sz w:val="18"/>
          <w:szCs w:val="18"/>
          <w:u w:val="single"/>
        </w:rPr>
      </w:pPr>
      <w:bookmarkStart w:id="1" w:name="_Hlk141343479"/>
      <w:r w:rsidRPr="00123D88">
        <w:rPr>
          <w:b/>
          <w:sz w:val="18"/>
          <w:szCs w:val="18"/>
          <w:u w:val="single"/>
        </w:rPr>
        <w:t xml:space="preserve">Marking Period 1: </w:t>
      </w:r>
    </w:p>
    <w:p w14:paraId="69031CFD" w14:textId="2CEC8753" w:rsidR="00BE3220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General Health</w:t>
      </w:r>
    </w:p>
    <w:p w14:paraId="4F9CC858" w14:textId="63CACE94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Social Behavior</w:t>
      </w:r>
    </w:p>
    <w:p w14:paraId="757A9874" w14:textId="16DDC5C0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Responsible Decision Making</w:t>
      </w:r>
    </w:p>
    <w:p w14:paraId="4B1A5FD4" w14:textId="5C6BE6DE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Practices and Hygiene</w:t>
      </w:r>
    </w:p>
    <w:p w14:paraId="288935AF" w14:textId="2EBC9DE1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 xml:space="preserve">Mental Health and Wellness </w:t>
      </w:r>
    </w:p>
    <w:p w14:paraId="789F9C6D" w14:textId="4A67883A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Eating and Nutrition</w:t>
      </w:r>
    </w:p>
    <w:p w14:paraId="78785792" w14:textId="70EFC581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Disease and Illness Prevention</w:t>
      </w:r>
    </w:p>
    <w:p w14:paraId="6CDCFA68" w14:textId="3AF41563" w:rsidR="000679E3" w:rsidRPr="00123D88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Safety and Accident Prevention</w:t>
      </w:r>
    </w:p>
    <w:p w14:paraId="33A3BCAB" w14:textId="77777777" w:rsidR="00123D88" w:rsidRPr="00123D88" w:rsidRDefault="00123D88" w:rsidP="00BE3220">
      <w:pPr>
        <w:tabs>
          <w:tab w:val="center" w:pos="4680"/>
        </w:tabs>
        <w:rPr>
          <w:b/>
          <w:sz w:val="18"/>
          <w:szCs w:val="18"/>
          <w:u w:val="single"/>
        </w:rPr>
      </w:pPr>
      <w:r w:rsidRPr="00123D88">
        <w:rPr>
          <w:b/>
          <w:sz w:val="18"/>
          <w:szCs w:val="18"/>
          <w:u w:val="single"/>
        </w:rPr>
        <w:t>Marking Period 2:</w:t>
      </w:r>
    </w:p>
    <w:p w14:paraId="2B89B687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General Health</w:t>
      </w:r>
    </w:p>
    <w:p w14:paraId="5D2C1AAE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Social Behavior</w:t>
      </w:r>
    </w:p>
    <w:p w14:paraId="0008638D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Responsible Decision Making</w:t>
      </w:r>
    </w:p>
    <w:p w14:paraId="5CDFBFA2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Practices and Hygiene</w:t>
      </w:r>
    </w:p>
    <w:p w14:paraId="0EC79886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 xml:space="preserve">Mental Health and Wellness </w:t>
      </w:r>
    </w:p>
    <w:p w14:paraId="1A3318A9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Eating and Nutrition</w:t>
      </w:r>
    </w:p>
    <w:p w14:paraId="3545C5EA" w14:textId="77777777" w:rsidR="00123D88" w:rsidRPr="00123D88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Disease and Illness Prevention</w:t>
      </w:r>
    </w:p>
    <w:p w14:paraId="377C0DB9" w14:textId="0F6AEB07" w:rsidR="00BE3220" w:rsidRPr="00123D88" w:rsidRDefault="00123D88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Safety and Accident Prevention</w:t>
      </w:r>
    </w:p>
    <w:p w14:paraId="548A213E" w14:textId="6A799E24" w:rsidR="00123D88" w:rsidRPr="00123D88" w:rsidRDefault="00123D88" w:rsidP="00BE3220">
      <w:pPr>
        <w:tabs>
          <w:tab w:val="center" w:pos="4680"/>
        </w:tabs>
        <w:rPr>
          <w:b/>
          <w:sz w:val="18"/>
          <w:szCs w:val="18"/>
          <w:u w:val="single"/>
        </w:rPr>
      </w:pPr>
      <w:r w:rsidRPr="00123D88">
        <w:rPr>
          <w:b/>
          <w:sz w:val="18"/>
          <w:szCs w:val="18"/>
          <w:u w:val="single"/>
        </w:rPr>
        <w:t>Marking Period 3:</w:t>
      </w:r>
    </w:p>
    <w:p w14:paraId="3288FF85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General Health</w:t>
      </w:r>
    </w:p>
    <w:p w14:paraId="4CBF51FB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Social Behavior</w:t>
      </w:r>
    </w:p>
    <w:p w14:paraId="62B8E84B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Responsible Decision Making</w:t>
      </w:r>
    </w:p>
    <w:p w14:paraId="6AB4647A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Practices and Hygiene</w:t>
      </w:r>
    </w:p>
    <w:p w14:paraId="257F975B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 xml:space="preserve">Mental Health and Wellness </w:t>
      </w:r>
    </w:p>
    <w:p w14:paraId="2ADE3B47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Eating and Nutrition</w:t>
      </w:r>
    </w:p>
    <w:p w14:paraId="2A94D5A1" w14:textId="77777777" w:rsidR="00123D88" w:rsidRPr="00123D88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Disease and Illness Prevention</w:t>
      </w:r>
    </w:p>
    <w:p w14:paraId="0014A19F" w14:textId="6803164E" w:rsidR="00123D88" w:rsidRPr="00123D88" w:rsidRDefault="00123D88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Safety and Accident Prevention</w:t>
      </w:r>
    </w:p>
    <w:p w14:paraId="6BBD1651" w14:textId="0AA9E39C" w:rsidR="00123D88" w:rsidRPr="00123D88" w:rsidRDefault="00123D88" w:rsidP="00BE3220">
      <w:pPr>
        <w:tabs>
          <w:tab w:val="center" w:pos="4680"/>
        </w:tabs>
        <w:rPr>
          <w:b/>
          <w:sz w:val="18"/>
          <w:szCs w:val="18"/>
          <w:u w:val="single"/>
        </w:rPr>
      </w:pPr>
      <w:r w:rsidRPr="00123D88">
        <w:rPr>
          <w:b/>
          <w:sz w:val="18"/>
          <w:szCs w:val="18"/>
          <w:u w:val="single"/>
        </w:rPr>
        <w:t xml:space="preserve">Marking Period 4: </w:t>
      </w:r>
    </w:p>
    <w:p w14:paraId="7D8455C9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General Health</w:t>
      </w:r>
    </w:p>
    <w:p w14:paraId="58DC0817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Social Behavior</w:t>
      </w:r>
    </w:p>
    <w:p w14:paraId="0C2F3A58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Responsible Decision Making</w:t>
      </w:r>
    </w:p>
    <w:p w14:paraId="0ADDE93C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Practices and Hygiene</w:t>
      </w:r>
    </w:p>
    <w:p w14:paraId="7E495D2A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 xml:space="preserve">Mental Health and Wellness </w:t>
      </w:r>
    </w:p>
    <w:p w14:paraId="5F880134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Healthy Eating and Nutrition</w:t>
      </w:r>
    </w:p>
    <w:p w14:paraId="7FA305EC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Disease and Illness Prevention</w:t>
      </w:r>
    </w:p>
    <w:p w14:paraId="2C272D5D" w14:textId="77777777" w:rsidR="00123D88" w:rsidRPr="00123D88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sz w:val="18"/>
          <w:szCs w:val="18"/>
        </w:rPr>
      </w:pPr>
      <w:r w:rsidRPr="00123D88">
        <w:rPr>
          <w:b/>
          <w:sz w:val="18"/>
          <w:szCs w:val="18"/>
        </w:rPr>
        <w:t>Safety and Accident Prevention</w:t>
      </w:r>
    </w:p>
    <w:bookmarkEnd w:id="1"/>
    <w:p w14:paraId="00FCCE55" w14:textId="77777777" w:rsidR="00123D88" w:rsidRPr="00BE3220" w:rsidRDefault="00123D88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76FBD79B" w:rsidR="00411762" w:rsidRDefault="00123D88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Define </w:t>
            </w:r>
            <w:r w:rsidRPr="00123D88">
              <w:rPr>
                <w:rFonts w:ascii="Calibri" w:hAnsi="Calibri" w:cs="Calibri"/>
                <w:color w:val="000000"/>
              </w:rPr>
              <w:t>the four areas of health and identify what factors contribute to holistic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2C4BE614" w:rsidR="00411762" w:rsidRDefault="00123D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E30137" w14:textId="77777777" w:rsidR="00411762" w:rsidRDefault="00123D88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51E5CF2" w14:textId="77777777" w:rsidR="00123D88" w:rsidRDefault="00123D88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7C3296C" w14:textId="77777777" w:rsidR="00123D88" w:rsidRDefault="00123D88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07DBA15C" w:rsidR="00123D88" w:rsidRPr="00554304" w:rsidRDefault="00123D88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5BDC8B9E" w:rsidR="00411762" w:rsidRDefault="00123D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123D88">
              <w:rPr>
                <w:rFonts w:ascii="Calibri" w:hAnsi="Calibri" w:cs="Calibri"/>
              </w:rPr>
              <w:t>romote the students’ ability to listen actively and respond appropriately, based on their needs and the needs and concerns of others.</w:t>
            </w:r>
          </w:p>
        </w:tc>
        <w:tc>
          <w:tcPr>
            <w:tcW w:w="1710" w:type="dxa"/>
            <w:vAlign w:val="center"/>
          </w:tcPr>
          <w:p w14:paraId="45E4ADE2" w14:textId="6CC8178F" w:rsidR="00411762" w:rsidRDefault="00123D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 C</w:t>
            </w:r>
          </w:p>
        </w:tc>
        <w:tc>
          <w:tcPr>
            <w:tcW w:w="1170" w:type="dxa"/>
          </w:tcPr>
          <w:p w14:paraId="1F96C9E0" w14:textId="77777777" w:rsidR="00123D88" w:rsidRDefault="00123D88" w:rsidP="00123D8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6CB4FD8" w14:textId="77777777" w:rsidR="00123D88" w:rsidRDefault="00123D88" w:rsidP="00123D8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0C2F785" w14:textId="77777777" w:rsidR="00123D88" w:rsidRDefault="00123D88" w:rsidP="00123D8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029E9272" w:rsidR="00411762" w:rsidRPr="00554304" w:rsidRDefault="00123D88" w:rsidP="00123D8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066E3FC2" w:rsidR="00411762" w:rsidRDefault="00123D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123D88">
              <w:rPr>
                <w:rFonts w:ascii="Calibri" w:hAnsi="Calibri" w:cs="Calibri"/>
              </w:rPr>
              <w:t>romote the students’ ability to recognize and dene problems as well as learn ways to e</w:t>
            </w:r>
            <w:r w:rsidR="009E5EB0">
              <w:rPr>
                <w:rFonts w:ascii="Calibri" w:hAnsi="Calibri" w:cs="Calibri"/>
              </w:rPr>
              <w:t>ff</w:t>
            </w:r>
            <w:r w:rsidRPr="00123D88">
              <w:rPr>
                <w:rFonts w:ascii="Calibri" w:hAnsi="Calibri" w:cs="Calibri"/>
              </w:rPr>
              <w:t>ectively solve them.</w:t>
            </w:r>
          </w:p>
        </w:tc>
        <w:tc>
          <w:tcPr>
            <w:tcW w:w="1710" w:type="dxa"/>
            <w:vAlign w:val="center"/>
          </w:tcPr>
          <w:p w14:paraId="24C1423A" w14:textId="26A3B1E6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 C</w:t>
            </w:r>
          </w:p>
        </w:tc>
        <w:tc>
          <w:tcPr>
            <w:tcW w:w="1170" w:type="dxa"/>
          </w:tcPr>
          <w:p w14:paraId="61CDDBD1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176C6C1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4B3AE2F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6C2E1345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1F7AF15" w14:textId="77777777" w:rsidTr="72131386">
        <w:tc>
          <w:tcPr>
            <w:tcW w:w="6475" w:type="dxa"/>
            <w:vAlign w:val="center"/>
          </w:tcPr>
          <w:p w14:paraId="404ECEA5" w14:textId="3C28D858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9E5EB0">
              <w:rPr>
                <w:rFonts w:ascii="Calibri" w:hAnsi="Calibri" w:cs="Calibri"/>
              </w:rPr>
              <w:t>trengthen students’ understanding of and ability to perform hygiene habits for personal health.</w:t>
            </w:r>
          </w:p>
        </w:tc>
        <w:tc>
          <w:tcPr>
            <w:tcW w:w="1710" w:type="dxa"/>
            <w:vAlign w:val="center"/>
          </w:tcPr>
          <w:p w14:paraId="2A5A75FF" w14:textId="0F504B29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A</w:t>
            </w:r>
          </w:p>
        </w:tc>
        <w:tc>
          <w:tcPr>
            <w:tcW w:w="1170" w:type="dxa"/>
          </w:tcPr>
          <w:p w14:paraId="6CF65829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1A10293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8EC879C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051B4D15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77BDF5B1" w14:textId="77777777" w:rsidTr="72131386">
        <w:tc>
          <w:tcPr>
            <w:tcW w:w="6475" w:type="dxa"/>
            <w:vAlign w:val="center"/>
          </w:tcPr>
          <w:p w14:paraId="76049D8E" w14:textId="238F19CD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</w:t>
            </w:r>
            <w:r w:rsidRPr="009E5EB0">
              <w:rPr>
                <w:rFonts w:ascii="Calibri" w:hAnsi="Calibri" w:cs="Calibri"/>
              </w:rPr>
              <w:t xml:space="preserve"> emotion and learn how to communicate their feelings using words for di</w:t>
            </w:r>
            <w:r>
              <w:rPr>
                <w:rFonts w:ascii="Calibri" w:hAnsi="Calibri" w:cs="Calibri"/>
              </w:rPr>
              <w:t>ff</w:t>
            </w:r>
            <w:r w:rsidRPr="009E5EB0">
              <w:rPr>
                <w:rFonts w:ascii="Calibri" w:hAnsi="Calibri" w:cs="Calibri"/>
              </w:rPr>
              <w:t>erent emotions.</w:t>
            </w:r>
          </w:p>
        </w:tc>
        <w:tc>
          <w:tcPr>
            <w:tcW w:w="1710" w:type="dxa"/>
            <w:vAlign w:val="center"/>
          </w:tcPr>
          <w:p w14:paraId="2A1D4421" w14:textId="6F35F2DA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 C</w:t>
            </w:r>
          </w:p>
        </w:tc>
        <w:tc>
          <w:tcPr>
            <w:tcW w:w="1170" w:type="dxa"/>
          </w:tcPr>
          <w:p w14:paraId="6BFA6000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F41DB07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C7CA5A3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74EB2F0F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49A62192" w14:textId="77777777" w:rsidTr="72131386">
        <w:tc>
          <w:tcPr>
            <w:tcW w:w="6475" w:type="dxa"/>
            <w:vAlign w:val="center"/>
          </w:tcPr>
          <w:p w14:paraId="4D87810F" w14:textId="0D1957ED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how food correlates to personal health and body function.</w:t>
            </w:r>
          </w:p>
        </w:tc>
        <w:tc>
          <w:tcPr>
            <w:tcW w:w="1710" w:type="dxa"/>
            <w:vAlign w:val="center"/>
          </w:tcPr>
          <w:p w14:paraId="626EFCBB" w14:textId="06C3D2AB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 C</w:t>
            </w:r>
          </w:p>
        </w:tc>
        <w:tc>
          <w:tcPr>
            <w:tcW w:w="1170" w:type="dxa"/>
          </w:tcPr>
          <w:p w14:paraId="1711926B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82AD303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DEDE026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69BCE546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62FC2C2" w14:textId="77777777" w:rsidTr="72131386">
        <w:tc>
          <w:tcPr>
            <w:tcW w:w="6475" w:type="dxa"/>
            <w:vAlign w:val="center"/>
          </w:tcPr>
          <w:p w14:paraId="0562CC7D" w14:textId="58798684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what happens at a checkup so students feel comfortable during the experience.</w:t>
            </w:r>
          </w:p>
        </w:tc>
        <w:tc>
          <w:tcPr>
            <w:tcW w:w="1710" w:type="dxa"/>
            <w:vAlign w:val="center"/>
          </w:tcPr>
          <w:p w14:paraId="3A4B80D9" w14:textId="58983D72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 A</w:t>
            </w:r>
          </w:p>
        </w:tc>
        <w:tc>
          <w:tcPr>
            <w:tcW w:w="1170" w:type="dxa"/>
          </w:tcPr>
          <w:p w14:paraId="74D1B212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BA94B6F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8BFB493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0D7F1750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:rsidRPr="00AA05C3" w14:paraId="606AC3EB" w14:textId="77777777" w:rsidTr="72131386">
        <w:tc>
          <w:tcPr>
            <w:tcW w:w="6475" w:type="dxa"/>
            <w:vAlign w:val="center"/>
          </w:tcPr>
          <w:p w14:paraId="614F4EF0" w14:textId="6B3E97D3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the importance of wearing protective equipment such as helmets and seat belts.</w:t>
            </w:r>
          </w:p>
        </w:tc>
        <w:tc>
          <w:tcPr>
            <w:tcW w:w="1710" w:type="dxa"/>
            <w:vAlign w:val="center"/>
          </w:tcPr>
          <w:p w14:paraId="3A942B73" w14:textId="0C73A894" w:rsidR="00411762" w:rsidRDefault="009E5EB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10.3.3 A </w:t>
            </w:r>
          </w:p>
        </w:tc>
        <w:tc>
          <w:tcPr>
            <w:tcW w:w="1170" w:type="dxa"/>
          </w:tcPr>
          <w:p w14:paraId="4D8C3BA2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D89949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B7D3A6B" w14:textId="77777777" w:rsidR="009E5EB0" w:rsidRDefault="009E5EB0" w:rsidP="009E5EB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3E36FDDA" w:rsidR="00411762" w:rsidRPr="00554304" w:rsidRDefault="009E5EB0" w:rsidP="009E5EB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:rsidRPr="00AA05C3" w14:paraId="7C7190C8" w14:textId="77777777" w:rsidTr="72131386">
        <w:tc>
          <w:tcPr>
            <w:tcW w:w="6475" w:type="dxa"/>
            <w:vAlign w:val="center"/>
          </w:tcPr>
          <w:p w14:paraId="7AEAF2B2" w14:textId="2017654B" w:rsidR="00411762" w:rsidRDefault="00CC5A1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and understand concepts related to Reduce, Reuse and Recycle and its impact on the world around us. </w:t>
            </w:r>
          </w:p>
        </w:tc>
        <w:tc>
          <w:tcPr>
            <w:tcW w:w="1710" w:type="dxa"/>
            <w:vAlign w:val="center"/>
          </w:tcPr>
          <w:p w14:paraId="226D9F30" w14:textId="001A060A" w:rsidR="00411762" w:rsidRDefault="00CC5A1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10.2.3 E </w:t>
            </w:r>
          </w:p>
        </w:tc>
        <w:tc>
          <w:tcPr>
            <w:tcW w:w="1170" w:type="dxa"/>
          </w:tcPr>
          <w:p w14:paraId="40A22B39" w14:textId="77777777" w:rsidR="00CC5A1A" w:rsidRDefault="00CC5A1A" w:rsidP="00CC5A1A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8610280" w14:textId="77777777" w:rsidR="00CC5A1A" w:rsidRDefault="00CC5A1A" w:rsidP="00CC5A1A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2CA9A558" w14:textId="77777777" w:rsidR="00CC5A1A" w:rsidRDefault="00CC5A1A" w:rsidP="00CC5A1A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0338E755" w:rsidR="00411762" w:rsidRPr="00554304" w:rsidRDefault="00CC5A1A" w:rsidP="00CC5A1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8BA403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CA0C75">
        <w:rPr>
          <w:b/>
        </w:rPr>
        <w:t xml:space="preserve"> </w:t>
      </w:r>
      <w:r w:rsidR="00CA0C75" w:rsidRPr="00CA0C75">
        <w:rPr>
          <w:bCs/>
        </w:rPr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37D7CAB4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r w:rsidR="00CA0C75">
        <w:rPr>
          <w:b/>
        </w:rPr>
        <w:t xml:space="preserve">include: </w:t>
      </w:r>
      <w:r w:rsidR="00CA0C75" w:rsidRPr="00CA0C75">
        <w:rPr>
          <w:bCs/>
        </w:rPr>
        <w:t>Projects,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5469" w14:textId="77777777" w:rsidR="00F05E69" w:rsidRDefault="00F05E69" w:rsidP="005F535D">
      <w:pPr>
        <w:spacing w:after="0" w:line="240" w:lineRule="auto"/>
      </w:pPr>
      <w:r>
        <w:separator/>
      </w:r>
    </w:p>
  </w:endnote>
  <w:endnote w:type="continuationSeparator" w:id="0">
    <w:p w14:paraId="0FBDAB72" w14:textId="77777777" w:rsidR="00F05E69" w:rsidRDefault="00F05E69" w:rsidP="005F535D">
      <w:pPr>
        <w:spacing w:after="0" w:line="240" w:lineRule="auto"/>
      </w:pPr>
      <w:r>
        <w:continuationSeparator/>
      </w:r>
    </w:p>
  </w:endnote>
  <w:endnote w:type="continuationNotice" w:id="1">
    <w:p w14:paraId="58A449F5" w14:textId="77777777" w:rsidR="00BB0F1B" w:rsidRDefault="00BB0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6AAA" w14:textId="77777777" w:rsidR="00F05E69" w:rsidRDefault="00F05E69" w:rsidP="005F535D">
      <w:pPr>
        <w:spacing w:after="0" w:line="240" w:lineRule="auto"/>
      </w:pPr>
      <w:r>
        <w:separator/>
      </w:r>
    </w:p>
  </w:footnote>
  <w:footnote w:type="continuationSeparator" w:id="0">
    <w:p w14:paraId="6FF40858" w14:textId="77777777" w:rsidR="00F05E69" w:rsidRDefault="00F05E69" w:rsidP="005F535D">
      <w:pPr>
        <w:spacing w:after="0" w:line="240" w:lineRule="auto"/>
      </w:pPr>
      <w:r>
        <w:continuationSeparator/>
      </w:r>
    </w:p>
  </w:footnote>
  <w:footnote w:type="continuationNotice" w:id="1">
    <w:p w14:paraId="5B22D0CE" w14:textId="77777777" w:rsidR="00BB0F1B" w:rsidRDefault="00BB0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29C"/>
    <w:multiLevelType w:val="hybridMultilevel"/>
    <w:tmpl w:val="ACC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5621">
    <w:abstractNumId w:val="1"/>
  </w:num>
  <w:num w:numId="2" w16cid:durableId="1974827563">
    <w:abstractNumId w:val="3"/>
  </w:num>
  <w:num w:numId="3" w16cid:durableId="212933755">
    <w:abstractNumId w:val="2"/>
  </w:num>
  <w:num w:numId="4" w16cid:durableId="2065447047">
    <w:abstractNumId w:val="0"/>
  </w:num>
  <w:num w:numId="5" w16cid:durableId="179655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79E3"/>
    <w:rsid w:val="00080D3E"/>
    <w:rsid w:val="000B1463"/>
    <w:rsid w:val="000B542D"/>
    <w:rsid w:val="000F7DF6"/>
    <w:rsid w:val="00123D88"/>
    <w:rsid w:val="001445F7"/>
    <w:rsid w:val="001B616E"/>
    <w:rsid w:val="001D4B68"/>
    <w:rsid w:val="001D6D3F"/>
    <w:rsid w:val="001F3157"/>
    <w:rsid w:val="00222BAF"/>
    <w:rsid w:val="00233FF6"/>
    <w:rsid w:val="002461C1"/>
    <w:rsid w:val="002872D0"/>
    <w:rsid w:val="002D7128"/>
    <w:rsid w:val="002D7708"/>
    <w:rsid w:val="002E0453"/>
    <w:rsid w:val="002E4B5B"/>
    <w:rsid w:val="00325AEA"/>
    <w:rsid w:val="0037005B"/>
    <w:rsid w:val="003748AD"/>
    <w:rsid w:val="003F35A5"/>
    <w:rsid w:val="00411762"/>
    <w:rsid w:val="00416C75"/>
    <w:rsid w:val="004375E4"/>
    <w:rsid w:val="00472373"/>
    <w:rsid w:val="0047796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665BB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82600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A448A"/>
    <w:rsid w:val="009B4BE9"/>
    <w:rsid w:val="009D193A"/>
    <w:rsid w:val="009E2E16"/>
    <w:rsid w:val="009E5EB0"/>
    <w:rsid w:val="00A02591"/>
    <w:rsid w:val="00A34946"/>
    <w:rsid w:val="00A56935"/>
    <w:rsid w:val="00A6732F"/>
    <w:rsid w:val="00A71E18"/>
    <w:rsid w:val="00AA05C3"/>
    <w:rsid w:val="00AA0DFB"/>
    <w:rsid w:val="00AA162D"/>
    <w:rsid w:val="00AB053E"/>
    <w:rsid w:val="00AD6B2C"/>
    <w:rsid w:val="00AE550C"/>
    <w:rsid w:val="00B1125C"/>
    <w:rsid w:val="00B13AE6"/>
    <w:rsid w:val="00B279DB"/>
    <w:rsid w:val="00B3625C"/>
    <w:rsid w:val="00B542EF"/>
    <w:rsid w:val="00B7632E"/>
    <w:rsid w:val="00BB0F1B"/>
    <w:rsid w:val="00BD09E4"/>
    <w:rsid w:val="00BE3220"/>
    <w:rsid w:val="00C040F8"/>
    <w:rsid w:val="00C06854"/>
    <w:rsid w:val="00C11365"/>
    <w:rsid w:val="00C436ED"/>
    <w:rsid w:val="00C7166A"/>
    <w:rsid w:val="00C952EB"/>
    <w:rsid w:val="00CA0C75"/>
    <w:rsid w:val="00CB58A0"/>
    <w:rsid w:val="00CC5A1A"/>
    <w:rsid w:val="00CE7B74"/>
    <w:rsid w:val="00D05270"/>
    <w:rsid w:val="00D07C92"/>
    <w:rsid w:val="00D22E85"/>
    <w:rsid w:val="00D500C7"/>
    <w:rsid w:val="00D621F2"/>
    <w:rsid w:val="00D6338D"/>
    <w:rsid w:val="00D70673"/>
    <w:rsid w:val="00D870F7"/>
    <w:rsid w:val="00DA0EF5"/>
    <w:rsid w:val="00DA69F9"/>
    <w:rsid w:val="00DB35FF"/>
    <w:rsid w:val="00DE6A8D"/>
    <w:rsid w:val="00E03EA3"/>
    <w:rsid w:val="00E313E4"/>
    <w:rsid w:val="00E352C5"/>
    <w:rsid w:val="00E629A6"/>
    <w:rsid w:val="00E63B2A"/>
    <w:rsid w:val="00E965D0"/>
    <w:rsid w:val="00EB741C"/>
    <w:rsid w:val="00EC6AE2"/>
    <w:rsid w:val="00F01E4E"/>
    <w:rsid w:val="00F05E69"/>
    <w:rsid w:val="00F25C8E"/>
    <w:rsid w:val="00F56231"/>
    <w:rsid w:val="04FC763E"/>
    <w:rsid w:val="0AC52522"/>
    <w:rsid w:val="0DF6221C"/>
    <w:rsid w:val="1983D0A5"/>
    <w:rsid w:val="1A2168D0"/>
    <w:rsid w:val="1B4D6D6A"/>
    <w:rsid w:val="1BBBDA2D"/>
    <w:rsid w:val="239B1B22"/>
    <w:rsid w:val="260AC6AF"/>
    <w:rsid w:val="2F75406E"/>
    <w:rsid w:val="30DF4D9E"/>
    <w:rsid w:val="31F3383B"/>
    <w:rsid w:val="3D66D663"/>
    <w:rsid w:val="495E3F4B"/>
    <w:rsid w:val="5883822E"/>
    <w:rsid w:val="6103CD96"/>
    <w:rsid w:val="63D0EC26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3F707BA9-8D09-4E33-95D8-E0F80470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A682A"/>
    <w:rsid w:val="004B6576"/>
    <w:rsid w:val="004D62F1"/>
    <w:rsid w:val="0066004F"/>
    <w:rsid w:val="00772B43"/>
    <w:rsid w:val="007E0331"/>
    <w:rsid w:val="00830859"/>
    <w:rsid w:val="00A34946"/>
    <w:rsid w:val="00A75108"/>
    <w:rsid w:val="00AB21B6"/>
    <w:rsid w:val="00C2078C"/>
    <w:rsid w:val="00C22C5A"/>
    <w:rsid w:val="00C93561"/>
    <w:rsid w:val="00CB58A0"/>
    <w:rsid w:val="00D23B68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5A91-1552-48E4-AEB0-8B14DFBDDA1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3e55a05-4253-4076-857d-908e516fb690"/>
    <ds:schemaRef ds:uri="425a422a-90e2-473e-a3d9-52d83dba9511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2B083D-37FF-4753-BB4E-71246C77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3B0FE-0040-4138-B189-7E6B17FC2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6</cp:revision>
  <cp:lastPrinted>2020-12-18T18:34:00Z</cp:lastPrinted>
  <dcterms:created xsi:type="dcterms:W3CDTF">2023-07-27T15:44:00Z</dcterms:created>
  <dcterms:modified xsi:type="dcterms:W3CDTF">2023-07-27T16:14:00Z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